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3E" w:rsidRPr="005949CC" w:rsidRDefault="005949CC">
      <w:pPr>
        <w:rPr>
          <w:b/>
        </w:rPr>
      </w:pPr>
      <w:bookmarkStart w:id="0" w:name="_Hlk499802159"/>
      <w:r w:rsidRPr="005949CC">
        <w:rPr>
          <w:b/>
        </w:rPr>
        <w:t>Expression of Interest</w:t>
      </w:r>
      <w:r w:rsidR="0074606C">
        <w:rPr>
          <w:b/>
        </w:rPr>
        <w:t xml:space="preserve"> (EOI)</w:t>
      </w:r>
      <w:r w:rsidRPr="005949CC">
        <w:rPr>
          <w:b/>
        </w:rPr>
        <w:t xml:space="preserve"> for State-wide Equipment Program (SWEP) Clinical Advisor Panel </w:t>
      </w:r>
    </w:p>
    <w:bookmarkEnd w:id="0"/>
    <w:p w:rsidR="001F3995" w:rsidRPr="00520C5B" w:rsidRDefault="001F3995" w:rsidP="001F3995">
      <w:r w:rsidRPr="00520C5B">
        <w:t>SWEP is seeking expressions of interest from Physiotherapists, Occupational Therapists, Speech Pathologists, Orthotists, Continence Nurses, Podiatrists and Respiratory Physicians to join our expert Clinical Advisory Panel.</w:t>
      </w:r>
    </w:p>
    <w:p w:rsidR="001F3995" w:rsidRPr="00520C5B" w:rsidRDefault="001F3995" w:rsidP="001F3995">
      <w:r w:rsidRPr="00520C5B">
        <w:t>We are seekin</w:t>
      </w:r>
      <w:r>
        <w:t>g highly experienced clinicians</w:t>
      </w:r>
      <w:r w:rsidRPr="00520C5B">
        <w:t xml:space="preserve"> who can demonstrate </w:t>
      </w:r>
      <w:r>
        <w:t xml:space="preserve">a </w:t>
      </w:r>
      <w:r w:rsidRPr="00520C5B">
        <w:t xml:space="preserve">minimum 10 years of experience prescribing </w:t>
      </w:r>
      <w:r>
        <w:t>assistive technology (</w:t>
      </w:r>
      <w:r w:rsidRPr="00520C5B">
        <w:t>AT</w:t>
      </w:r>
      <w:r>
        <w:t>),</w:t>
      </w:r>
      <w:r w:rsidRPr="00520C5B">
        <w:t xml:space="preserve"> </w:t>
      </w:r>
      <w:r w:rsidRPr="00520C5B">
        <w:rPr>
          <w:rFonts w:ascii="Calibri" w:hAnsi="Calibri"/>
        </w:rPr>
        <w:t>continence products</w:t>
      </w:r>
      <w:r>
        <w:rPr>
          <w:rFonts w:ascii="Calibri" w:hAnsi="Calibri"/>
        </w:rPr>
        <w:t xml:space="preserve"> or oxygen equipment. Clinicians should also be able to demonstrate </w:t>
      </w:r>
      <w:r w:rsidRPr="00520C5B">
        <w:t xml:space="preserve">participation in activities that contribute directly to maintaining their clinical competence and expertise. </w:t>
      </w:r>
    </w:p>
    <w:p w:rsidR="001F3995" w:rsidRPr="00520C5B" w:rsidRDefault="001F3995" w:rsidP="001F3995">
      <w:pPr>
        <w:keepLines/>
        <w:spacing w:after="0" w:line="240" w:lineRule="auto"/>
        <w:ind w:right="-29"/>
        <w:jc w:val="both"/>
        <w:rPr>
          <w:rFonts w:eastAsia="Times New Roman" w:cs="Times New Roman"/>
          <w:lang w:val="en-US"/>
        </w:rPr>
      </w:pPr>
      <w:r w:rsidRPr="00520C5B">
        <w:rPr>
          <w:rFonts w:eastAsia="Times New Roman" w:cs="Times New Roman"/>
          <w:lang w:val="en-US"/>
        </w:rPr>
        <w:t xml:space="preserve">The SWEP Clinical Advisor Panel comprises experts in both adults and children. The Panels will be selected to ensure representation in expertise from all appropriate health professional groups, representing all appropriate health sectors and covering all required areas of expertise. This is to ensure the broadest possible skilled grouping as well as greatest potential for Clinical Advisor availability and responsiveness. </w:t>
      </w:r>
    </w:p>
    <w:p w:rsidR="001F3995" w:rsidRPr="00520C5B" w:rsidRDefault="001F3995" w:rsidP="001F3995">
      <w:pPr>
        <w:keepLines/>
        <w:spacing w:after="0" w:line="240" w:lineRule="auto"/>
        <w:ind w:right="-29"/>
        <w:jc w:val="both"/>
        <w:rPr>
          <w:rFonts w:eastAsia="Times New Roman" w:cs="Times New Roman"/>
          <w:lang w:val="en-US"/>
        </w:rPr>
      </w:pPr>
    </w:p>
    <w:p w:rsidR="001F3995" w:rsidRPr="00520C5B" w:rsidRDefault="001F3995" w:rsidP="001F3995">
      <w:r w:rsidRPr="00520C5B">
        <w:t xml:space="preserve">As a Clinical </w:t>
      </w:r>
      <w:proofErr w:type="gramStart"/>
      <w:r w:rsidRPr="00520C5B">
        <w:t>Advisor</w:t>
      </w:r>
      <w:proofErr w:type="gramEnd"/>
      <w:r w:rsidRPr="00520C5B">
        <w:t xml:space="preserve"> you may be required to;</w:t>
      </w:r>
    </w:p>
    <w:p w:rsidR="001F3995" w:rsidRPr="00520C5B" w:rsidRDefault="001F3995" w:rsidP="001F3995">
      <w:pPr>
        <w:pStyle w:val="ListParagraph"/>
        <w:numPr>
          <w:ilvl w:val="0"/>
          <w:numId w:val="1"/>
        </w:numPr>
      </w:pPr>
      <w:r w:rsidRPr="00520C5B">
        <w:t xml:space="preserve">Provide clinical support and validation of AT prescriptions </w:t>
      </w:r>
    </w:p>
    <w:p w:rsidR="001F3995" w:rsidRPr="00520C5B" w:rsidRDefault="001F3995" w:rsidP="001F3995">
      <w:pPr>
        <w:pStyle w:val="ListParagraph"/>
        <w:numPr>
          <w:ilvl w:val="0"/>
          <w:numId w:val="1"/>
        </w:numPr>
      </w:pPr>
      <w:r w:rsidRPr="00520C5B">
        <w:t>Undertake clinical reviews as requested</w:t>
      </w:r>
    </w:p>
    <w:p w:rsidR="001F3995" w:rsidRPr="00520C5B" w:rsidRDefault="001F3995" w:rsidP="001F3995">
      <w:pPr>
        <w:pStyle w:val="ListParagraph"/>
        <w:numPr>
          <w:ilvl w:val="0"/>
          <w:numId w:val="1"/>
        </w:numPr>
      </w:pPr>
      <w:r w:rsidRPr="00520C5B">
        <w:t>Provide expert advice to the Chief Allied Health Officer specific to AT category</w:t>
      </w:r>
    </w:p>
    <w:p w:rsidR="001F3995" w:rsidRPr="00520C5B" w:rsidRDefault="001F3995" w:rsidP="001F3995">
      <w:pPr>
        <w:pStyle w:val="ListParagraph"/>
        <w:numPr>
          <w:ilvl w:val="0"/>
          <w:numId w:val="1"/>
        </w:numPr>
      </w:pPr>
      <w:r w:rsidRPr="00520C5B">
        <w:t>Participate in AT projects as required (e.g. updating manuals, resources and education material)</w:t>
      </w:r>
    </w:p>
    <w:p w:rsidR="001F3995" w:rsidRPr="00520C5B" w:rsidRDefault="001F3995" w:rsidP="001F3995">
      <w:pPr>
        <w:pStyle w:val="ListParagraph"/>
        <w:numPr>
          <w:ilvl w:val="0"/>
          <w:numId w:val="1"/>
        </w:numPr>
      </w:pPr>
      <w:r w:rsidRPr="00520C5B">
        <w:t>Participate in Clinical Advisor Panel meetings (</w:t>
      </w:r>
      <w:r>
        <w:t>approx</w:t>
      </w:r>
      <w:r w:rsidRPr="00520C5B">
        <w:t xml:space="preserve">. </w:t>
      </w:r>
      <w:r>
        <w:t>2</w:t>
      </w:r>
      <w:r w:rsidRPr="00520C5B">
        <w:t xml:space="preserve"> per year)</w:t>
      </w:r>
    </w:p>
    <w:p w:rsidR="001F3995" w:rsidRPr="00520C5B" w:rsidRDefault="001F3995" w:rsidP="001F3995">
      <w:pPr>
        <w:pStyle w:val="ListParagraph"/>
        <w:numPr>
          <w:ilvl w:val="0"/>
          <w:numId w:val="1"/>
        </w:numPr>
      </w:pPr>
      <w:r w:rsidRPr="00520C5B">
        <w:t>Commit to a minimum of 2 hours per fortnight (however this may fluctuate and is not guaranteed)</w:t>
      </w:r>
    </w:p>
    <w:p w:rsidR="001F3995" w:rsidRPr="00520C5B" w:rsidRDefault="001F3995" w:rsidP="001F3995">
      <w:r w:rsidRPr="00520C5B">
        <w:t xml:space="preserve">For further information, the suite of documents relating to this EOI can be found here </w:t>
      </w:r>
      <w:hyperlink r:id="rId5" w:history="1">
        <w:r w:rsidRPr="00520C5B">
          <w:rPr>
            <w:rStyle w:val="Hyperlink"/>
          </w:rPr>
          <w:t>https://swep.bhs.org.au/clinical-advisory-panel-eoi-documents.php</w:t>
        </w:r>
      </w:hyperlink>
      <w:r w:rsidRPr="00520C5B">
        <w:t xml:space="preserve">. </w:t>
      </w:r>
    </w:p>
    <w:p w:rsidR="001F3995" w:rsidRPr="00520C5B" w:rsidRDefault="001F3995" w:rsidP="001F3995">
      <w:pPr>
        <w:spacing w:after="0"/>
      </w:pPr>
      <w:r w:rsidRPr="00520C5B">
        <w:t xml:space="preserve">Documents include: </w:t>
      </w:r>
    </w:p>
    <w:p w:rsidR="001F3995" w:rsidRPr="00520C5B" w:rsidRDefault="001F3995" w:rsidP="001F3995">
      <w:pPr>
        <w:pStyle w:val="ListParagraph"/>
        <w:numPr>
          <w:ilvl w:val="0"/>
          <w:numId w:val="2"/>
        </w:numPr>
        <w:spacing w:after="0"/>
      </w:pPr>
      <w:r w:rsidRPr="00520C5B">
        <w:t xml:space="preserve">Roles and Responsibilities document </w:t>
      </w:r>
    </w:p>
    <w:p w:rsidR="001F3995" w:rsidRPr="00520C5B" w:rsidRDefault="001F3995" w:rsidP="001F3995">
      <w:pPr>
        <w:pStyle w:val="ListParagraph"/>
        <w:numPr>
          <w:ilvl w:val="0"/>
          <w:numId w:val="2"/>
        </w:numPr>
      </w:pPr>
      <w:r w:rsidRPr="00520C5B">
        <w:t>EOI Application Form</w:t>
      </w:r>
    </w:p>
    <w:p w:rsidR="001F3995" w:rsidRPr="00520C5B" w:rsidRDefault="001F3995" w:rsidP="001F3995">
      <w:pPr>
        <w:pStyle w:val="ListParagraph"/>
        <w:numPr>
          <w:ilvl w:val="0"/>
          <w:numId w:val="2"/>
        </w:numPr>
      </w:pPr>
      <w:r w:rsidRPr="00520C5B">
        <w:t xml:space="preserve">Draft Service Agreement </w:t>
      </w:r>
    </w:p>
    <w:p w:rsidR="001F3995" w:rsidRPr="00520C5B" w:rsidRDefault="001F3995" w:rsidP="001F3995">
      <w:pPr>
        <w:pStyle w:val="ListParagraph"/>
        <w:numPr>
          <w:ilvl w:val="0"/>
          <w:numId w:val="2"/>
        </w:numPr>
      </w:pPr>
      <w:r w:rsidRPr="00520C5B">
        <w:t xml:space="preserve">Confidentiality Guidelines </w:t>
      </w:r>
    </w:p>
    <w:p w:rsidR="001F3995" w:rsidRDefault="001F3995" w:rsidP="001F3995">
      <w:r w:rsidRPr="00520C5B">
        <w:t xml:space="preserve">To apply for a Clinical Advisor position with SWEP please read the SWEP Clinical Advisor Roles and Responsibilities document, then complete the Expression of Interest form and provide all necessary documentation to Donna Markham, Chief Allied Health Officer at </w:t>
      </w:r>
      <w:hyperlink r:id="rId6" w:history="1">
        <w:r w:rsidRPr="00482EEC">
          <w:rPr>
            <w:rStyle w:val="Hyperlink"/>
          </w:rPr>
          <w:t>swepcaho@bhs.org.au</w:t>
        </w:r>
      </w:hyperlink>
      <w:r w:rsidRPr="009A1734">
        <w:t>.</w:t>
      </w:r>
      <w:r>
        <w:t xml:space="preserve"> </w:t>
      </w:r>
      <w:bookmarkStart w:id="1" w:name="_GoBack"/>
      <w:bookmarkEnd w:id="1"/>
    </w:p>
    <w:p w:rsidR="001F3995" w:rsidRDefault="001F3995" w:rsidP="001F3995">
      <w:r>
        <w:t xml:space="preserve">If your application is successful, you will be required to enter into a formal Service Agreement with BHS/SWEP </w:t>
      </w:r>
      <w:proofErr w:type="gramStart"/>
      <w:r>
        <w:t>and also</w:t>
      </w:r>
      <w:proofErr w:type="gramEnd"/>
      <w:r>
        <w:t xml:space="preserve"> complete a confidentiality document.</w:t>
      </w:r>
      <w:bookmarkStart w:id="2" w:name="_Hlk499802169"/>
    </w:p>
    <w:p w:rsidR="001F3995" w:rsidRPr="00520C5B" w:rsidRDefault="001F3995" w:rsidP="001F3995">
      <w:r w:rsidRPr="00520C5B">
        <w:t xml:space="preserve">If you have any questions please contact Donna Markham, Chief Allied Health Officer at </w:t>
      </w:r>
      <w:hyperlink r:id="rId7" w:history="1">
        <w:r w:rsidRPr="00520C5B">
          <w:rPr>
            <w:rStyle w:val="Hyperlink"/>
          </w:rPr>
          <w:t>swepcaho@bhs.org.au</w:t>
        </w:r>
      </w:hyperlink>
      <w:r w:rsidRPr="00520C5B">
        <w:t xml:space="preserve">. </w:t>
      </w:r>
    </w:p>
    <w:bookmarkEnd w:id="2"/>
    <w:p w:rsidR="002057F3" w:rsidRDefault="002057F3" w:rsidP="005949CC">
      <w:r w:rsidRPr="0074606C">
        <w:t xml:space="preserve">Applications open on </w:t>
      </w:r>
      <w:r w:rsidR="0074606C" w:rsidRPr="0074606C">
        <w:t>09/12/2017</w:t>
      </w:r>
      <w:r w:rsidRPr="0074606C">
        <w:t xml:space="preserve"> and close on</w:t>
      </w:r>
      <w:r w:rsidR="0074606C" w:rsidRPr="0074606C">
        <w:t xml:space="preserve"> 22/12/2017</w:t>
      </w:r>
      <w:r>
        <w:t xml:space="preserve"> </w:t>
      </w:r>
    </w:p>
    <w:sectPr w:rsidR="00205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77DD"/>
    <w:multiLevelType w:val="hybridMultilevel"/>
    <w:tmpl w:val="592A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4F4F00"/>
    <w:multiLevelType w:val="hybridMultilevel"/>
    <w:tmpl w:val="0CD23D9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CC"/>
    <w:rsid w:val="0005262B"/>
    <w:rsid w:val="001F3995"/>
    <w:rsid w:val="002020BB"/>
    <w:rsid w:val="002057F3"/>
    <w:rsid w:val="00292E0A"/>
    <w:rsid w:val="003524DB"/>
    <w:rsid w:val="00480F5D"/>
    <w:rsid w:val="00556CF2"/>
    <w:rsid w:val="005949CC"/>
    <w:rsid w:val="006A66D9"/>
    <w:rsid w:val="0074606C"/>
    <w:rsid w:val="00850753"/>
    <w:rsid w:val="009C7091"/>
    <w:rsid w:val="00C03775"/>
    <w:rsid w:val="00C76478"/>
    <w:rsid w:val="00CE5D0A"/>
    <w:rsid w:val="00E674E9"/>
    <w:rsid w:val="00E94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DA76"/>
  <w15:chartTrackingRefBased/>
  <w15:docId w15:val="{13FD786F-38ED-4BB9-946F-0D7CB3CA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CC"/>
    <w:pPr>
      <w:ind w:left="720"/>
      <w:contextualSpacing/>
    </w:pPr>
  </w:style>
  <w:style w:type="character" w:styleId="Hyperlink">
    <w:name w:val="Hyperlink"/>
    <w:basedOn w:val="DefaultParagraphFont"/>
    <w:uiPriority w:val="99"/>
    <w:unhideWhenUsed/>
    <w:rsid w:val="0005262B"/>
    <w:rPr>
      <w:color w:val="0563C1" w:themeColor="hyperlink"/>
      <w:u w:val="single"/>
    </w:rPr>
  </w:style>
  <w:style w:type="character" w:styleId="UnresolvedMention">
    <w:name w:val="Unresolved Mention"/>
    <w:basedOn w:val="DefaultParagraphFont"/>
    <w:uiPriority w:val="99"/>
    <w:semiHidden/>
    <w:unhideWhenUsed/>
    <w:rsid w:val="007460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epcaho@bh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pcaho@bhs.org.au" TargetMode="External"/><Relationship Id="rId5" Type="http://schemas.openxmlformats.org/officeDocument/2006/relationships/hyperlink" Target="https://swep.bhs.org.au/clinical-advisory-panel-eoi-document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Monash Health</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Markham</dc:creator>
  <cp:keywords/>
  <dc:description/>
  <cp:lastModifiedBy>Jeni Burton</cp:lastModifiedBy>
  <cp:revision>4</cp:revision>
  <dcterms:created xsi:type="dcterms:W3CDTF">2017-11-29T22:55:00Z</dcterms:created>
  <dcterms:modified xsi:type="dcterms:W3CDTF">2017-11-30T00:11:00Z</dcterms:modified>
</cp:coreProperties>
</file>