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E3B7" w14:textId="7492EDA0" w:rsidR="008E619C" w:rsidRPr="008E619C" w:rsidRDefault="008E619C" w:rsidP="00A419F3">
      <w:pPr>
        <w:pStyle w:val="DOCTitle"/>
      </w:pPr>
      <w:bookmarkStart w:id="0" w:name="_Hlk101427695"/>
      <w:r w:rsidRPr="008E619C">
        <w:t>Services Agreement</w:t>
      </w:r>
    </w:p>
    <w:p w14:paraId="3ECBB467" w14:textId="77777777" w:rsidR="00A76C7C" w:rsidRDefault="00423BBB" w:rsidP="00AA45FF">
      <w:pPr>
        <w:pStyle w:val="DOCSubTitle2"/>
        <w:rPr>
          <w:rFonts w:eastAsia="Times New Roman"/>
          <w:bCs w:val="0"/>
          <w:szCs w:val="32"/>
        </w:rPr>
      </w:pPr>
      <w:r>
        <w:rPr>
          <w:rFonts w:eastAsia="Times New Roman"/>
          <w:bCs w:val="0"/>
          <w:szCs w:val="32"/>
        </w:rPr>
        <w:t>Grampians Health</w:t>
      </w:r>
      <w:r w:rsidR="00A76C7C" w:rsidRPr="00A76C7C">
        <w:rPr>
          <w:rFonts w:eastAsia="Times New Roman"/>
          <w:bCs w:val="0"/>
          <w:szCs w:val="32"/>
        </w:rPr>
        <w:t xml:space="preserve"> </w:t>
      </w:r>
      <w:r w:rsidR="008B71DA">
        <w:rPr>
          <w:rFonts w:eastAsia="Times New Roman"/>
          <w:bCs w:val="0"/>
          <w:szCs w:val="32"/>
        </w:rPr>
        <w:t>– State-wide Equipment Program (SWEP)</w:t>
      </w:r>
    </w:p>
    <w:p w14:paraId="27D4B3DA" w14:textId="77777777" w:rsidR="008B71DA" w:rsidRDefault="008B71DA" w:rsidP="00AA45FF">
      <w:pPr>
        <w:pStyle w:val="DOCSubTitle2"/>
        <w:rPr>
          <w:rFonts w:eastAsia="Times New Roman"/>
          <w:bCs w:val="0"/>
          <w:szCs w:val="32"/>
        </w:rPr>
      </w:pPr>
    </w:p>
    <w:p w14:paraId="26048345" w14:textId="77777777" w:rsidR="008B71DA" w:rsidRDefault="008B71DA" w:rsidP="00AA45FF">
      <w:pPr>
        <w:pStyle w:val="DOCSubTitle2"/>
        <w:rPr>
          <w:rFonts w:eastAsia="Times New Roman"/>
          <w:bCs w:val="0"/>
          <w:szCs w:val="32"/>
        </w:rPr>
      </w:pPr>
      <w:r>
        <w:rPr>
          <w:rFonts w:eastAsia="Times New Roman"/>
          <w:bCs w:val="0"/>
          <w:szCs w:val="32"/>
        </w:rPr>
        <w:t>And</w:t>
      </w:r>
    </w:p>
    <w:p w14:paraId="162CB613" w14:textId="77777777" w:rsidR="008B71DA" w:rsidRDefault="008B71DA" w:rsidP="00AA45FF">
      <w:pPr>
        <w:pStyle w:val="DOCSubTitle2"/>
        <w:rPr>
          <w:rFonts w:eastAsia="Times New Roman"/>
          <w:bCs w:val="0"/>
          <w:szCs w:val="32"/>
        </w:rPr>
      </w:pPr>
    </w:p>
    <w:p w14:paraId="4C51BFBB" w14:textId="77777777" w:rsidR="008E619C" w:rsidRPr="00A419F3" w:rsidRDefault="008E619C" w:rsidP="00AA45FF">
      <w:pPr>
        <w:pStyle w:val="DOCSubTitle2"/>
      </w:pPr>
      <w:r w:rsidRPr="00A419F3">
        <w:t>[Con</w:t>
      </w:r>
      <w:r w:rsidR="0085729E">
        <w:t>tractor</w:t>
      </w:r>
      <w:r w:rsidRPr="00A419F3">
        <w:t>]</w:t>
      </w:r>
    </w:p>
    <w:p w14:paraId="7735580D" w14:textId="77777777" w:rsidR="008E619C" w:rsidRPr="00A419F3" w:rsidRDefault="008E619C" w:rsidP="00A419F3">
      <w:pPr>
        <w:pStyle w:val="DOCSubTitle"/>
      </w:pPr>
    </w:p>
    <w:p w14:paraId="547FD2DF" w14:textId="77777777" w:rsidR="00F46CE3" w:rsidRDefault="00F46CE3" w:rsidP="00A419F3">
      <w:pPr>
        <w:pStyle w:val="DOCSubTitle"/>
      </w:pPr>
    </w:p>
    <w:p w14:paraId="46C9A16F" w14:textId="77777777" w:rsidR="005D5DB4" w:rsidRDefault="005D5DB4" w:rsidP="00A419F3">
      <w:pPr>
        <w:pStyle w:val="DOCSubTitle"/>
      </w:pPr>
    </w:p>
    <w:p w14:paraId="4042F2CB" w14:textId="77777777" w:rsidR="005D5DB4" w:rsidRDefault="005D5DB4" w:rsidP="00A419F3">
      <w:pPr>
        <w:pStyle w:val="DOCSubTitle"/>
      </w:pPr>
    </w:p>
    <w:p w14:paraId="63693CEC" w14:textId="77777777" w:rsidR="005D5DB4" w:rsidRDefault="005D5DB4" w:rsidP="00A419F3">
      <w:pPr>
        <w:pStyle w:val="DOCSubTitle"/>
      </w:pPr>
    </w:p>
    <w:p w14:paraId="57530825" w14:textId="77777777" w:rsidR="005D5DB4" w:rsidRPr="00A419F3" w:rsidRDefault="005D5DB4" w:rsidP="00A419F3">
      <w:pPr>
        <w:pStyle w:val="DOCSubTitle"/>
      </w:pPr>
    </w:p>
    <w:p w14:paraId="276C4830" w14:textId="77777777" w:rsidR="00F46CE3" w:rsidRDefault="00F46CE3" w:rsidP="00F46CE3">
      <w:pPr>
        <w:rPr>
          <w:rFonts w:cs="Arial"/>
        </w:rPr>
        <w:sectPr w:rsidR="00F46CE3" w:rsidSect="00F03B96">
          <w:headerReference w:type="even" r:id="rId8"/>
          <w:headerReference w:type="default" r:id="rId9"/>
          <w:footerReference w:type="even" r:id="rId10"/>
          <w:footerReference w:type="default" r:id="rId11"/>
          <w:headerReference w:type="first" r:id="rId12"/>
          <w:footerReference w:type="first" r:id="rId13"/>
          <w:pgSz w:w="11906" w:h="16838"/>
          <w:pgMar w:top="6804" w:right="1440" w:bottom="1440" w:left="1440" w:header="709" w:footer="709" w:gutter="0"/>
          <w:cols w:space="708"/>
          <w:docGrid w:linePitch="360"/>
        </w:sectPr>
      </w:pPr>
    </w:p>
    <w:p w14:paraId="001A1DA0" w14:textId="77777777" w:rsidR="00720468" w:rsidRPr="00B00231" w:rsidRDefault="00720468" w:rsidP="00B00231">
      <w:pPr>
        <w:pStyle w:val="TOCHeading"/>
      </w:pPr>
      <w:r w:rsidRPr="00B00231">
        <w:lastRenderedPageBreak/>
        <w:t>Table of Contents</w:t>
      </w:r>
    </w:p>
    <w:p w14:paraId="79208C94" w14:textId="384CFD65" w:rsidR="008D6D34" w:rsidRDefault="00720468">
      <w:pPr>
        <w:pStyle w:val="TOC1"/>
        <w:rPr>
          <w:rFonts w:asciiTheme="minorHAnsi" w:eastAsiaTheme="minorEastAsia" w:hAnsiTheme="minorHAnsi" w:cstheme="minorBidi"/>
          <w:b w:val="0"/>
          <w:color w:val="auto"/>
          <w:sz w:val="22"/>
          <w:szCs w:val="22"/>
          <w:lang w:eastAsia="en-AU"/>
        </w:rPr>
      </w:pPr>
      <w:r w:rsidRPr="0062242A">
        <w:rPr>
          <w:sz w:val="12"/>
        </w:rPr>
        <w:fldChar w:fldCharType="begin"/>
      </w:r>
      <w:r w:rsidRPr="0062242A">
        <w:rPr>
          <w:sz w:val="12"/>
        </w:rPr>
        <w:instrText xml:space="preserve"> TOC \o "1-3" \h \z </w:instrText>
      </w:r>
      <w:r w:rsidRPr="0062242A">
        <w:rPr>
          <w:sz w:val="12"/>
        </w:rPr>
        <w:fldChar w:fldCharType="separate"/>
      </w:r>
      <w:hyperlink w:anchor="_Toc101427475" w:history="1">
        <w:r w:rsidR="008D6D34" w:rsidRPr="00C202E5">
          <w:rPr>
            <w:rStyle w:val="Hyperlink"/>
          </w:rPr>
          <w:t>1.</w:t>
        </w:r>
        <w:r w:rsidR="008D6D34">
          <w:rPr>
            <w:rFonts w:asciiTheme="minorHAnsi" w:eastAsiaTheme="minorEastAsia" w:hAnsiTheme="minorHAnsi" w:cstheme="minorBidi"/>
            <w:b w:val="0"/>
            <w:color w:val="auto"/>
            <w:sz w:val="22"/>
            <w:szCs w:val="22"/>
            <w:lang w:eastAsia="en-AU"/>
          </w:rPr>
          <w:tab/>
        </w:r>
        <w:r w:rsidR="008D6D34" w:rsidRPr="00C202E5">
          <w:rPr>
            <w:rStyle w:val="Hyperlink"/>
          </w:rPr>
          <w:t>Period of Agreement</w:t>
        </w:r>
        <w:r w:rsidR="008D6D34">
          <w:rPr>
            <w:webHidden/>
          </w:rPr>
          <w:tab/>
        </w:r>
        <w:r w:rsidR="008D6D34">
          <w:rPr>
            <w:webHidden/>
          </w:rPr>
          <w:fldChar w:fldCharType="begin"/>
        </w:r>
        <w:r w:rsidR="008D6D34">
          <w:rPr>
            <w:webHidden/>
          </w:rPr>
          <w:instrText xml:space="preserve"> PAGEREF _Toc101427475 \h </w:instrText>
        </w:r>
        <w:r w:rsidR="008D6D34">
          <w:rPr>
            <w:webHidden/>
          </w:rPr>
        </w:r>
        <w:r w:rsidR="008D6D34">
          <w:rPr>
            <w:webHidden/>
          </w:rPr>
          <w:fldChar w:fldCharType="separate"/>
        </w:r>
        <w:r w:rsidR="008D6D34">
          <w:rPr>
            <w:webHidden/>
          </w:rPr>
          <w:t>3</w:t>
        </w:r>
        <w:r w:rsidR="008D6D34">
          <w:rPr>
            <w:webHidden/>
          </w:rPr>
          <w:fldChar w:fldCharType="end"/>
        </w:r>
      </w:hyperlink>
    </w:p>
    <w:p w14:paraId="70BDFBCE" w14:textId="385E9652" w:rsidR="008D6D34" w:rsidRDefault="008D6D34">
      <w:pPr>
        <w:pStyle w:val="TOC2"/>
        <w:rPr>
          <w:rFonts w:asciiTheme="minorHAnsi" w:eastAsiaTheme="minorEastAsia" w:hAnsiTheme="minorHAnsi" w:cstheme="minorBidi"/>
          <w:color w:val="auto"/>
          <w:sz w:val="22"/>
          <w:szCs w:val="22"/>
          <w:lang w:eastAsia="en-AU"/>
        </w:rPr>
      </w:pPr>
      <w:hyperlink w:anchor="_Toc101427476" w:history="1">
        <w:r w:rsidRPr="00C202E5">
          <w:rPr>
            <w:rStyle w:val="Hyperlink"/>
          </w:rPr>
          <w:t>Commencement Date</w:t>
        </w:r>
        <w:r>
          <w:rPr>
            <w:webHidden/>
          </w:rPr>
          <w:tab/>
        </w:r>
        <w:r>
          <w:rPr>
            <w:webHidden/>
          </w:rPr>
          <w:fldChar w:fldCharType="begin"/>
        </w:r>
        <w:r>
          <w:rPr>
            <w:webHidden/>
          </w:rPr>
          <w:instrText xml:space="preserve"> PAGEREF _Toc101427476 \h </w:instrText>
        </w:r>
        <w:r>
          <w:rPr>
            <w:webHidden/>
          </w:rPr>
        </w:r>
        <w:r>
          <w:rPr>
            <w:webHidden/>
          </w:rPr>
          <w:fldChar w:fldCharType="separate"/>
        </w:r>
        <w:r>
          <w:rPr>
            <w:webHidden/>
          </w:rPr>
          <w:t>3</w:t>
        </w:r>
        <w:r>
          <w:rPr>
            <w:webHidden/>
          </w:rPr>
          <w:fldChar w:fldCharType="end"/>
        </w:r>
      </w:hyperlink>
    </w:p>
    <w:p w14:paraId="4371F95C" w14:textId="5F078B6B" w:rsidR="008D6D34" w:rsidRDefault="008D6D34">
      <w:pPr>
        <w:pStyle w:val="TOC2"/>
        <w:rPr>
          <w:rFonts w:asciiTheme="minorHAnsi" w:eastAsiaTheme="minorEastAsia" w:hAnsiTheme="minorHAnsi" w:cstheme="minorBidi"/>
          <w:color w:val="auto"/>
          <w:sz w:val="22"/>
          <w:szCs w:val="22"/>
          <w:lang w:eastAsia="en-AU"/>
        </w:rPr>
      </w:pPr>
      <w:hyperlink w:anchor="_Toc101427477" w:history="1">
        <w:r w:rsidRPr="00C202E5">
          <w:rPr>
            <w:rStyle w:val="Hyperlink"/>
          </w:rPr>
          <w:t>Further Agreement</w:t>
        </w:r>
        <w:r>
          <w:rPr>
            <w:webHidden/>
          </w:rPr>
          <w:tab/>
        </w:r>
        <w:r>
          <w:rPr>
            <w:webHidden/>
          </w:rPr>
          <w:fldChar w:fldCharType="begin"/>
        </w:r>
        <w:r>
          <w:rPr>
            <w:webHidden/>
          </w:rPr>
          <w:instrText xml:space="preserve"> PAGEREF _Toc101427477 \h </w:instrText>
        </w:r>
        <w:r>
          <w:rPr>
            <w:webHidden/>
          </w:rPr>
        </w:r>
        <w:r>
          <w:rPr>
            <w:webHidden/>
          </w:rPr>
          <w:fldChar w:fldCharType="separate"/>
        </w:r>
        <w:r>
          <w:rPr>
            <w:webHidden/>
          </w:rPr>
          <w:t>3</w:t>
        </w:r>
        <w:r>
          <w:rPr>
            <w:webHidden/>
          </w:rPr>
          <w:fldChar w:fldCharType="end"/>
        </w:r>
      </w:hyperlink>
    </w:p>
    <w:p w14:paraId="06780B14" w14:textId="40B7A8D5" w:rsidR="008D6D34" w:rsidRDefault="008D6D34">
      <w:pPr>
        <w:pStyle w:val="TOC1"/>
        <w:rPr>
          <w:rFonts w:asciiTheme="minorHAnsi" w:eastAsiaTheme="minorEastAsia" w:hAnsiTheme="minorHAnsi" w:cstheme="minorBidi"/>
          <w:b w:val="0"/>
          <w:color w:val="auto"/>
          <w:sz w:val="22"/>
          <w:szCs w:val="22"/>
          <w:lang w:eastAsia="en-AU"/>
        </w:rPr>
      </w:pPr>
      <w:hyperlink w:anchor="_Toc101427478" w:history="1">
        <w:r w:rsidRPr="00C202E5">
          <w:rPr>
            <w:rStyle w:val="Hyperlink"/>
          </w:rPr>
          <w:t>2.</w:t>
        </w:r>
        <w:r>
          <w:rPr>
            <w:rFonts w:asciiTheme="minorHAnsi" w:eastAsiaTheme="minorEastAsia" w:hAnsiTheme="minorHAnsi" w:cstheme="minorBidi"/>
            <w:b w:val="0"/>
            <w:color w:val="auto"/>
            <w:sz w:val="22"/>
            <w:szCs w:val="22"/>
            <w:lang w:eastAsia="en-AU"/>
          </w:rPr>
          <w:tab/>
        </w:r>
        <w:r w:rsidRPr="00C202E5">
          <w:rPr>
            <w:rStyle w:val="Hyperlink"/>
          </w:rPr>
          <w:t>Services to be provided</w:t>
        </w:r>
        <w:r>
          <w:rPr>
            <w:webHidden/>
          </w:rPr>
          <w:tab/>
        </w:r>
        <w:r>
          <w:rPr>
            <w:webHidden/>
          </w:rPr>
          <w:fldChar w:fldCharType="begin"/>
        </w:r>
        <w:r>
          <w:rPr>
            <w:webHidden/>
          </w:rPr>
          <w:instrText xml:space="preserve"> PAGEREF _Toc101427478 \h </w:instrText>
        </w:r>
        <w:r>
          <w:rPr>
            <w:webHidden/>
          </w:rPr>
        </w:r>
        <w:r>
          <w:rPr>
            <w:webHidden/>
          </w:rPr>
          <w:fldChar w:fldCharType="separate"/>
        </w:r>
        <w:r>
          <w:rPr>
            <w:webHidden/>
          </w:rPr>
          <w:t>3</w:t>
        </w:r>
        <w:r>
          <w:rPr>
            <w:webHidden/>
          </w:rPr>
          <w:fldChar w:fldCharType="end"/>
        </w:r>
      </w:hyperlink>
    </w:p>
    <w:p w14:paraId="464DAAC6" w14:textId="56B30430" w:rsidR="008D6D34" w:rsidRDefault="008D6D34">
      <w:pPr>
        <w:pStyle w:val="TOC2"/>
        <w:rPr>
          <w:rFonts w:asciiTheme="minorHAnsi" w:eastAsiaTheme="minorEastAsia" w:hAnsiTheme="minorHAnsi" w:cstheme="minorBidi"/>
          <w:color w:val="auto"/>
          <w:sz w:val="22"/>
          <w:szCs w:val="22"/>
          <w:lang w:eastAsia="en-AU"/>
        </w:rPr>
      </w:pPr>
      <w:hyperlink w:anchor="_Toc101427479" w:history="1">
        <w:r w:rsidRPr="00C202E5">
          <w:rPr>
            <w:rStyle w:val="Hyperlink"/>
          </w:rPr>
          <w:t>Failure to discharge duties</w:t>
        </w:r>
        <w:r>
          <w:rPr>
            <w:webHidden/>
          </w:rPr>
          <w:tab/>
        </w:r>
        <w:r>
          <w:rPr>
            <w:webHidden/>
          </w:rPr>
          <w:fldChar w:fldCharType="begin"/>
        </w:r>
        <w:r>
          <w:rPr>
            <w:webHidden/>
          </w:rPr>
          <w:instrText xml:space="preserve"> PAGEREF _Toc101427479 \h </w:instrText>
        </w:r>
        <w:r>
          <w:rPr>
            <w:webHidden/>
          </w:rPr>
        </w:r>
        <w:r>
          <w:rPr>
            <w:webHidden/>
          </w:rPr>
          <w:fldChar w:fldCharType="separate"/>
        </w:r>
        <w:r>
          <w:rPr>
            <w:webHidden/>
          </w:rPr>
          <w:t>4</w:t>
        </w:r>
        <w:r>
          <w:rPr>
            <w:webHidden/>
          </w:rPr>
          <w:fldChar w:fldCharType="end"/>
        </w:r>
      </w:hyperlink>
    </w:p>
    <w:p w14:paraId="2C9D43B9" w14:textId="3B741752" w:rsidR="008D6D34" w:rsidRDefault="008D6D34">
      <w:pPr>
        <w:pStyle w:val="TOC1"/>
        <w:rPr>
          <w:rFonts w:asciiTheme="minorHAnsi" w:eastAsiaTheme="minorEastAsia" w:hAnsiTheme="minorHAnsi" w:cstheme="minorBidi"/>
          <w:b w:val="0"/>
          <w:color w:val="auto"/>
          <w:sz w:val="22"/>
          <w:szCs w:val="22"/>
          <w:lang w:eastAsia="en-AU"/>
        </w:rPr>
      </w:pPr>
      <w:hyperlink w:anchor="_Toc101427480" w:history="1">
        <w:r w:rsidRPr="00C202E5">
          <w:rPr>
            <w:rStyle w:val="Hyperlink"/>
          </w:rPr>
          <w:t>3.</w:t>
        </w:r>
        <w:r>
          <w:rPr>
            <w:rFonts w:asciiTheme="minorHAnsi" w:eastAsiaTheme="minorEastAsia" w:hAnsiTheme="minorHAnsi" w:cstheme="minorBidi"/>
            <w:b w:val="0"/>
            <w:color w:val="auto"/>
            <w:sz w:val="22"/>
            <w:szCs w:val="22"/>
            <w:lang w:eastAsia="en-AU"/>
          </w:rPr>
          <w:tab/>
        </w:r>
        <w:r w:rsidRPr="00C202E5">
          <w:rPr>
            <w:rStyle w:val="Hyperlink"/>
          </w:rPr>
          <w:t>Standard of Service</w:t>
        </w:r>
        <w:r>
          <w:rPr>
            <w:webHidden/>
          </w:rPr>
          <w:tab/>
        </w:r>
        <w:r>
          <w:rPr>
            <w:webHidden/>
          </w:rPr>
          <w:fldChar w:fldCharType="begin"/>
        </w:r>
        <w:r>
          <w:rPr>
            <w:webHidden/>
          </w:rPr>
          <w:instrText xml:space="preserve"> PAGEREF _Toc101427480 \h </w:instrText>
        </w:r>
        <w:r>
          <w:rPr>
            <w:webHidden/>
          </w:rPr>
        </w:r>
        <w:r>
          <w:rPr>
            <w:webHidden/>
          </w:rPr>
          <w:fldChar w:fldCharType="separate"/>
        </w:r>
        <w:r>
          <w:rPr>
            <w:webHidden/>
          </w:rPr>
          <w:t>4</w:t>
        </w:r>
        <w:r>
          <w:rPr>
            <w:webHidden/>
          </w:rPr>
          <w:fldChar w:fldCharType="end"/>
        </w:r>
      </w:hyperlink>
    </w:p>
    <w:p w14:paraId="283BE939" w14:textId="59C145B2" w:rsidR="008D6D34" w:rsidRDefault="008D6D34">
      <w:pPr>
        <w:pStyle w:val="TOC2"/>
        <w:rPr>
          <w:rFonts w:asciiTheme="minorHAnsi" w:eastAsiaTheme="minorEastAsia" w:hAnsiTheme="minorHAnsi" w:cstheme="minorBidi"/>
          <w:color w:val="auto"/>
          <w:sz w:val="22"/>
          <w:szCs w:val="22"/>
          <w:lang w:eastAsia="en-AU"/>
        </w:rPr>
      </w:pPr>
      <w:hyperlink w:anchor="_Toc101427481" w:history="1">
        <w:r w:rsidRPr="00C202E5">
          <w:rPr>
            <w:rStyle w:val="Hyperlink"/>
          </w:rPr>
          <w:t>Timing of service provision</w:t>
        </w:r>
        <w:r>
          <w:rPr>
            <w:webHidden/>
          </w:rPr>
          <w:tab/>
        </w:r>
        <w:r>
          <w:rPr>
            <w:webHidden/>
          </w:rPr>
          <w:fldChar w:fldCharType="begin"/>
        </w:r>
        <w:r>
          <w:rPr>
            <w:webHidden/>
          </w:rPr>
          <w:instrText xml:space="preserve"> PAGEREF _Toc101427481 \h </w:instrText>
        </w:r>
        <w:r>
          <w:rPr>
            <w:webHidden/>
          </w:rPr>
        </w:r>
        <w:r>
          <w:rPr>
            <w:webHidden/>
          </w:rPr>
          <w:fldChar w:fldCharType="separate"/>
        </w:r>
        <w:r>
          <w:rPr>
            <w:webHidden/>
          </w:rPr>
          <w:t>4</w:t>
        </w:r>
        <w:r>
          <w:rPr>
            <w:webHidden/>
          </w:rPr>
          <w:fldChar w:fldCharType="end"/>
        </w:r>
      </w:hyperlink>
    </w:p>
    <w:p w14:paraId="1D6F0175" w14:textId="4CAA6E28" w:rsidR="008D6D34" w:rsidRDefault="008D6D34">
      <w:pPr>
        <w:pStyle w:val="TOC2"/>
        <w:rPr>
          <w:rFonts w:asciiTheme="minorHAnsi" w:eastAsiaTheme="minorEastAsia" w:hAnsiTheme="minorHAnsi" w:cstheme="minorBidi"/>
          <w:color w:val="auto"/>
          <w:sz w:val="22"/>
          <w:szCs w:val="22"/>
          <w:lang w:eastAsia="en-AU"/>
        </w:rPr>
      </w:pPr>
      <w:hyperlink w:anchor="_Toc101427482" w:history="1">
        <w:r w:rsidRPr="00C202E5">
          <w:rPr>
            <w:rStyle w:val="Hyperlink"/>
          </w:rPr>
          <w:t>Quality of Service</w:t>
        </w:r>
        <w:r>
          <w:rPr>
            <w:webHidden/>
          </w:rPr>
          <w:tab/>
        </w:r>
        <w:r>
          <w:rPr>
            <w:webHidden/>
          </w:rPr>
          <w:fldChar w:fldCharType="begin"/>
        </w:r>
        <w:r>
          <w:rPr>
            <w:webHidden/>
          </w:rPr>
          <w:instrText xml:space="preserve"> PAGEREF _Toc101427482 \h </w:instrText>
        </w:r>
        <w:r>
          <w:rPr>
            <w:webHidden/>
          </w:rPr>
        </w:r>
        <w:r>
          <w:rPr>
            <w:webHidden/>
          </w:rPr>
          <w:fldChar w:fldCharType="separate"/>
        </w:r>
        <w:r>
          <w:rPr>
            <w:webHidden/>
          </w:rPr>
          <w:t>4</w:t>
        </w:r>
        <w:r>
          <w:rPr>
            <w:webHidden/>
          </w:rPr>
          <w:fldChar w:fldCharType="end"/>
        </w:r>
      </w:hyperlink>
    </w:p>
    <w:p w14:paraId="46979F80" w14:textId="11FA2F63" w:rsidR="008D6D34" w:rsidRDefault="008D6D34">
      <w:pPr>
        <w:pStyle w:val="TOC2"/>
        <w:rPr>
          <w:rFonts w:asciiTheme="minorHAnsi" w:eastAsiaTheme="minorEastAsia" w:hAnsiTheme="minorHAnsi" w:cstheme="minorBidi"/>
          <w:color w:val="auto"/>
          <w:sz w:val="22"/>
          <w:szCs w:val="22"/>
          <w:lang w:eastAsia="en-AU"/>
        </w:rPr>
      </w:pPr>
      <w:hyperlink w:anchor="_Toc101427483" w:history="1">
        <w:r w:rsidRPr="00C202E5">
          <w:rPr>
            <w:rStyle w:val="Hyperlink"/>
          </w:rPr>
          <w:t>Continuous improvement</w:t>
        </w:r>
        <w:r>
          <w:rPr>
            <w:webHidden/>
          </w:rPr>
          <w:tab/>
        </w:r>
        <w:r>
          <w:rPr>
            <w:webHidden/>
          </w:rPr>
          <w:fldChar w:fldCharType="begin"/>
        </w:r>
        <w:r>
          <w:rPr>
            <w:webHidden/>
          </w:rPr>
          <w:instrText xml:space="preserve"> PAGEREF _Toc101427483 \h </w:instrText>
        </w:r>
        <w:r>
          <w:rPr>
            <w:webHidden/>
          </w:rPr>
        </w:r>
        <w:r>
          <w:rPr>
            <w:webHidden/>
          </w:rPr>
          <w:fldChar w:fldCharType="separate"/>
        </w:r>
        <w:r>
          <w:rPr>
            <w:webHidden/>
          </w:rPr>
          <w:t>4</w:t>
        </w:r>
        <w:r>
          <w:rPr>
            <w:webHidden/>
          </w:rPr>
          <w:fldChar w:fldCharType="end"/>
        </w:r>
      </w:hyperlink>
    </w:p>
    <w:p w14:paraId="41CEBB9B" w14:textId="661BA364" w:rsidR="008D6D34" w:rsidRDefault="008D6D34">
      <w:pPr>
        <w:pStyle w:val="TOC2"/>
        <w:rPr>
          <w:rFonts w:asciiTheme="minorHAnsi" w:eastAsiaTheme="minorEastAsia" w:hAnsiTheme="minorHAnsi" w:cstheme="minorBidi"/>
          <w:color w:val="auto"/>
          <w:sz w:val="22"/>
          <w:szCs w:val="22"/>
          <w:lang w:eastAsia="en-AU"/>
        </w:rPr>
      </w:pPr>
      <w:hyperlink w:anchor="_Toc101427484" w:history="1">
        <w:r w:rsidRPr="00C202E5">
          <w:rPr>
            <w:rStyle w:val="Hyperlink"/>
          </w:rPr>
          <w:t>Performance Indicators</w:t>
        </w:r>
        <w:r>
          <w:rPr>
            <w:webHidden/>
          </w:rPr>
          <w:tab/>
        </w:r>
        <w:r>
          <w:rPr>
            <w:webHidden/>
          </w:rPr>
          <w:fldChar w:fldCharType="begin"/>
        </w:r>
        <w:r>
          <w:rPr>
            <w:webHidden/>
          </w:rPr>
          <w:instrText xml:space="preserve"> PAGEREF _Toc101427484 \h </w:instrText>
        </w:r>
        <w:r>
          <w:rPr>
            <w:webHidden/>
          </w:rPr>
        </w:r>
        <w:r>
          <w:rPr>
            <w:webHidden/>
          </w:rPr>
          <w:fldChar w:fldCharType="separate"/>
        </w:r>
        <w:r>
          <w:rPr>
            <w:webHidden/>
          </w:rPr>
          <w:t>5</w:t>
        </w:r>
        <w:r>
          <w:rPr>
            <w:webHidden/>
          </w:rPr>
          <w:fldChar w:fldCharType="end"/>
        </w:r>
      </w:hyperlink>
    </w:p>
    <w:p w14:paraId="32FFF570" w14:textId="321079F3" w:rsidR="008D6D34" w:rsidRDefault="008D6D34">
      <w:pPr>
        <w:pStyle w:val="TOC2"/>
        <w:rPr>
          <w:rFonts w:asciiTheme="minorHAnsi" w:eastAsiaTheme="minorEastAsia" w:hAnsiTheme="minorHAnsi" w:cstheme="minorBidi"/>
          <w:color w:val="auto"/>
          <w:sz w:val="22"/>
          <w:szCs w:val="22"/>
          <w:lang w:eastAsia="en-AU"/>
        </w:rPr>
      </w:pPr>
      <w:hyperlink w:anchor="_Toc101427485" w:history="1">
        <w:r w:rsidRPr="00C202E5">
          <w:rPr>
            <w:rStyle w:val="Hyperlink"/>
          </w:rPr>
          <w:t>Reports and Surveys</w:t>
        </w:r>
        <w:r>
          <w:rPr>
            <w:webHidden/>
          </w:rPr>
          <w:tab/>
        </w:r>
        <w:r>
          <w:rPr>
            <w:webHidden/>
          </w:rPr>
          <w:fldChar w:fldCharType="begin"/>
        </w:r>
        <w:r>
          <w:rPr>
            <w:webHidden/>
          </w:rPr>
          <w:instrText xml:space="preserve"> PAGEREF _Toc101427485 \h </w:instrText>
        </w:r>
        <w:r>
          <w:rPr>
            <w:webHidden/>
          </w:rPr>
        </w:r>
        <w:r>
          <w:rPr>
            <w:webHidden/>
          </w:rPr>
          <w:fldChar w:fldCharType="separate"/>
        </w:r>
        <w:r>
          <w:rPr>
            <w:webHidden/>
          </w:rPr>
          <w:t>5</w:t>
        </w:r>
        <w:r>
          <w:rPr>
            <w:webHidden/>
          </w:rPr>
          <w:fldChar w:fldCharType="end"/>
        </w:r>
      </w:hyperlink>
    </w:p>
    <w:p w14:paraId="20779225" w14:textId="08A7F101" w:rsidR="008D6D34" w:rsidRDefault="008D6D34">
      <w:pPr>
        <w:pStyle w:val="TOC2"/>
        <w:rPr>
          <w:rFonts w:asciiTheme="minorHAnsi" w:eastAsiaTheme="minorEastAsia" w:hAnsiTheme="minorHAnsi" w:cstheme="minorBidi"/>
          <w:color w:val="auto"/>
          <w:sz w:val="22"/>
          <w:szCs w:val="22"/>
          <w:lang w:eastAsia="en-AU"/>
        </w:rPr>
      </w:pPr>
      <w:hyperlink w:anchor="_Toc101427486" w:history="1">
        <w:r w:rsidRPr="00C202E5">
          <w:rPr>
            <w:rStyle w:val="Hyperlink"/>
          </w:rPr>
          <w:t>Conditions of service</w:t>
        </w:r>
        <w:r>
          <w:rPr>
            <w:webHidden/>
          </w:rPr>
          <w:tab/>
        </w:r>
        <w:r>
          <w:rPr>
            <w:webHidden/>
          </w:rPr>
          <w:fldChar w:fldCharType="begin"/>
        </w:r>
        <w:r>
          <w:rPr>
            <w:webHidden/>
          </w:rPr>
          <w:instrText xml:space="preserve"> PAGEREF _Toc101427486 \h </w:instrText>
        </w:r>
        <w:r>
          <w:rPr>
            <w:webHidden/>
          </w:rPr>
        </w:r>
        <w:r>
          <w:rPr>
            <w:webHidden/>
          </w:rPr>
          <w:fldChar w:fldCharType="separate"/>
        </w:r>
        <w:r>
          <w:rPr>
            <w:webHidden/>
          </w:rPr>
          <w:t>5</w:t>
        </w:r>
        <w:r>
          <w:rPr>
            <w:webHidden/>
          </w:rPr>
          <w:fldChar w:fldCharType="end"/>
        </w:r>
      </w:hyperlink>
    </w:p>
    <w:p w14:paraId="262E61B8" w14:textId="70D40292" w:rsidR="008D6D34" w:rsidRDefault="008D6D34">
      <w:pPr>
        <w:pStyle w:val="TOC2"/>
        <w:rPr>
          <w:rFonts w:asciiTheme="minorHAnsi" w:eastAsiaTheme="minorEastAsia" w:hAnsiTheme="minorHAnsi" w:cstheme="minorBidi"/>
          <w:color w:val="auto"/>
          <w:sz w:val="22"/>
          <w:szCs w:val="22"/>
          <w:lang w:eastAsia="en-AU"/>
        </w:rPr>
      </w:pPr>
      <w:hyperlink w:anchor="_Toc101427487" w:history="1">
        <w:r w:rsidRPr="00C202E5">
          <w:rPr>
            <w:rStyle w:val="Hyperlink"/>
          </w:rPr>
          <w:t>Police check</w:t>
        </w:r>
        <w:r>
          <w:rPr>
            <w:webHidden/>
          </w:rPr>
          <w:tab/>
        </w:r>
        <w:r>
          <w:rPr>
            <w:webHidden/>
          </w:rPr>
          <w:fldChar w:fldCharType="begin"/>
        </w:r>
        <w:r>
          <w:rPr>
            <w:webHidden/>
          </w:rPr>
          <w:instrText xml:space="preserve"> PAGEREF _Toc101427487 \h </w:instrText>
        </w:r>
        <w:r>
          <w:rPr>
            <w:webHidden/>
          </w:rPr>
        </w:r>
        <w:r>
          <w:rPr>
            <w:webHidden/>
          </w:rPr>
          <w:fldChar w:fldCharType="separate"/>
        </w:r>
        <w:r>
          <w:rPr>
            <w:webHidden/>
          </w:rPr>
          <w:t>5</w:t>
        </w:r>
        <w:r>
          <w:rPr>
            <w:webHidden/>
          </w:rPr>
          <w:fldChar w:fldCharType="end"/>
        </w:r>
      </w:hyperlink>
    </w:p>
    <w:p w14:paraId="5C67A63C" w14:textId="3DAE75EA" w:rsidR="008D6D34" w:rsidRDefault="008D6D34">
      <w:pPr>
        <w:pStyle w:val="TOC2"/>
        <w:rPr>
          <w:rFonts w:asciiTheme="minorHAnsi" w:eastAsiaTheme="minorEastAsia" w:hAnsiTheme="minorHAnsi" w:cstheme="minorBidi"/>
          <w:color w:val="auto"/>
          <w:sz w:val="22"/>
          <w:szCs w:val="22"/>
          <w:lang w:eastAsia="en-AU"/>
        </w:rPr>
      </w:pPr>
      <w:hyperlink w:anchor="_Toc101427488" w:history="1">
        <w:r w:rsidRPr="00C202E5">
          <w:rPr>
            <w:rStyle w:val="Hyperlink"/>
          </w:rPr>
          <w:t>WorkCover</w:t>
        </w:r>
        <w:r>
          <w:rPr>
            <w:webHidden/>
          </w:rPr>
          <w:tab/>
        </w:r>
        <w:r>
          <w:rPr>
            <w:webHidden/>
          </w:rPr>
          <w:fldChar w:fldCharType="begin"/>
        </w:r>
        <w:r>
          <w:rPr>
            <w:webHidden/>
          </w:rPr>
          <w:instrText xml:space="preserve"> PAGEREF _Toc101427488 \h </w:instrText>
        </w:r>
        <w:r>
          <w:rPr>
            <w:webHidden/>
          </w:rPr>
        </w:r>
        <w:r>
          <w:rPr>
            <w:webHidden/>
          </w:rPr>
          <w:fldChar w:fldCharType="separate"/>
        </w:r>
        <w:r>
          <w:rPr>
            <w:webHidden/>
          </w:rPr>
          <w:t>5</w:t>
        </w:r>
        <w:r>
          <w:rPr>
            <w:webHidden/>
          </w:rPr>
          <w:fldChar w:fldCharType="end"/>
        </w:r>
      </w:hyperlink>
    </w:p>
    <w:p w14:paraId="0F613633" w14:textId="17F47185" w:rsidR="008D6D34" w:rsidRDefault="008D6D34">
      <w:pPr>
        <w:pStyle w:val="TOC1"/>
        <w:rPr>
          <w:rFonts w:asciiTheme="minorHAnsi" w:eastAsiaTheme="minorEastAsia" w:hAnsiTheme="minorHAnsi" w:cstheme="minorBidi"/>
          <w:b w:val="0"/>
          <w:color w:val="auto"/>
          <w:sz w:val="22"/>
          <w:szCs w:val="22"/>
          <w:lang w:eastAsia="en-AU"/>
        </w:rPr>
      </w:pPr>
      <w:hyperlink w:anchor="_Toc101427489" w:history="1">
        <w:r w:rsidRPr="00C202E5">
          <w:rPr>
            <w:rStyle w:val="Hyperlink"/>
          </w:rPr>
          <w:t>4.</w:t>
        </w:r>
        <w:r>
          <w:rPr>
            <w:rFonts w:asciiTheme="minorHAnsi" w:eastAsiaTheme="minorEastAsia" w:hAnsiTheme="minorHAnsi" w:cstheme="minorBidi"/>
            <w:b w:val="0"/>
            <w:color w:val="auto"/>
            <w:sz w:val="22"/>
            <w:szCs w:val="22"/>
            <w:lang w:eastAsia="en-AU"/>
          </w:rPr>
          <w:tab/>
        </w:r>
        <w:r w:rsidRPr="00C202E5">
          <w:rPr>
            <w:rStyle w:val="Hyperlink"/>
          </w:rPr>
          <w:t>Contractor’s Additional Obligations</w:t>
        </w:r>
        <w:r>
          <w:rPr>
            <w:webHidden/>
          </w:rPr>
          <w:tab/>
        </w:r>
        <w:r>
          <w:rPr>
            <w:webHidden/>
          </w:rPr>
          <w:fldChar w:fldCharType="begin"/>
        </w:r>
        <w:r>
          <w:rPr>
            <w:webHidden/>
          </w:rPr>
          <w:instrText xml:space="preserve"> PAGEREF _Toc101427489 \h </w:instrText>
        </w:r>
        <w:r>
          <w:rPr>
            <w:webHidden/>
          </w:rPr>
        </w:r>
        <w:r>
          <w:rPr>
            <w:webHidden/>
          </w:rPr>
          <w:fldChar w:fldCharType="separate"/>
        </w:r>
        <w:r>
          <w:rPr>
            <w:webHidden/>
          </w:rPr>
          <w:t>5</w:t>
        </w:r>
        <w:r>
          <w:rPr>
            <w:webHidden/>
          </w:rPr>
          <w:fldChar w:fldCharType="end"/>
        </w:r>
      </w:hyperlink>
    </w:p>
    <w:p w14:paraId="1F68F34F" w14:textId="6CD8A830" w:rsidR="008D6D34" w:rsidRDefault="008D6D34">
      <w:pPr>
        <w:pStyle w:val="TOC2"/>
        <w:rPr>
          <w:rFonts w:asciiTheme="minorHAnsi" w:eastAsiaTheme="minorEastAsia" w:hAnsiTheme="minorHAnsi" w:cstheme="minorBidi"/>
          <w:color w:val="auto"/>
          <w:sz w:val="22"/>
          <w:szCs w:val="22"/>
          <w:lang w:eastAsia="en-AU"/>
        </w:rPr>
      </w:pPr>
      <w:hyperlink w:anchor="_Toc101427490" w:history="1">
        <w:r w:rsidRPr="00C202E5">
          <w:rPr>
            <w:rStyle w:val="Hyperlink"/>
          </w:rPr>
          <w:t>Documentation</w:t>
        </w:r>
        <w:r>
          <w:rPr>
            <w:webHidden/>
          </w:rPr>
          <w:tab/>
        </w:r>
        <w:r>
          <w:rPr>
            <w:webHidden/>
          </w:rPr>
          <w:fldChar w:fldCharType="begin"/>
        </w:r>
        <w:r>
          <w:rPr>
            <w:webHidden/>
          </w:rPr>
          <w:instrText xml:space="preserve"> PAGEREF _Toc101427490 \h </w:instrText>
        </w:r>
        <w:r>
          <w:rPr>
            <w:webHidden/>
          </w:rPr>
        </w:r>
        <w:r>
          <w:rPr>
            <w:webHidden/>
          </w:rPr>
          <w:fldChar w:fldCharType="separate"/>
        </w:r>
        <w:r>
          <w:rPr>
            <w:webHidden/>
          </w:rPr>
          <w:t>5</w:t>
        </w:r>
        <w:r>
          <w:rPr>
            <w:webHidden/>
          </w:rPr>
          <w:fldChar w:fldCharType="end"/>
        </w:r>
      </w:hyperlink>
    </w:p>
    <w:p w14:paraId="184ADAB2" w14:textId="0DCED5EC" w:rsidR="008D6D34" w:rsidRDefault="008D6D34">
      <w:pPr>
        <w:pStyle w:val="TOC2"/>
        <w:rPr>
          <w:rFonts w:asciiTheme="minorHAnsi" w:eastAsiaTheme="minorEastAsia" w:hAnsiTheme="minorHAnsi" w:cstheme="minorBidi"/>
          <w:color w:val="auto"/>
          <w:sz w:val="22"/>
          <w:szCs w:val="22"/>
          <w:lang w:eastAsia="en-AU"/>
        </w:rPr>
      </w:pPr>
      <w:hyperlink w:anchor="_Toc101427491" w:history="1">
        <w:r w:rsidRPr="00C202E5">
          <w:rPr>
            <w:rStyle w:val="Hyperlink"/>
          </w:rPr>
          <w:t>Compliance with relevant laws</w:t>
        </w:r>
        <w:r>
          <w:rPr>
            <w:webHidden/>
          </w:rPr>
          <w:tab/>
        </w:r>
        <w:r>
          <w:rPr>
            <w:webHidden/>
          </w:rPr>
          <w:fldChar w:fldCharType="begin"/>
        </w:r>
        <w:r>
          <w:rPr>
            <w:webHidden/>
          </w:rPr>
          <w:instrText xml:space="preserve"> PAGEREF _Toc101427491 \h </w:instrText>
        </w:r>
        <w:r>
          <w:rPr>
            <w:webHidden/>
          </w:rPr>
        </w:r>
        <w:r>
          <w:rPr>
            <w:webHidden/>
          </w:rPr>
          <w:fldChar w:fldCharType="separate"/>
        </w:r>
        <w:r>
          <w:rPr>
            <w:webHidden/>
          </w:rPr>
          <w:t>6</w:t>
        </w:r>
        <w:r>
          <w:rPr>
            <w:webHidden/>
          </w:rPr>
          <w:fldChar w:fldCharType="end"/>
        </w:r>
      </w:hyperlink>
    </w:p>
    <w:p w14:paraId="0AB48C99" w14:textId="76D72224" w:rsidR="008D6D34" w:rsidRDefault="008D6D34">
      <w:pPr>
        <w:pStyle w:val="TOC2"/>
        <w:rPr>
          <w:rFonts w:asciiTheme="minorHAnsi" w:eastAsiaTheme="minorEastAsia" w:hAnsiTheme="minorHAnsi" w:cstheme="minorBidi"/>
          <w:color w:val="auto"/>
          <w:sz w:val="22"/>
          <w:szCs w:val="22"/>
          <w:lang w:eastAsia="en-AU"/>
        </w:rPr>
      </w:pPr>
      <w:hyperlink w:anchor="_Toc101427492" w:history="1">
        <w:r w:rsidRPr="00C202E5">
          <w:rPr>
            <w:rStyle w:val="Hyperlink"/>
          </w:rPr>
          <w:t>Training</w:t>
        </w:r>
        <w:r>
          <w:rPr>
            <w:webHidden/>
          </w:rPr>
          <w:tab/>
        </w:r>
        <w:r>
          <w:rPr>
            <w:webHidden/>
          </w:rPr>
          <w:fldChar w:fldCharType="begin"/>
        </w:r>
        <w:r>
          <w:rPr>
            <w:webHidden/>
          </w:rPr>
          <w:instrText xml:space="preserve"> PAGEREF _Toc101427492 \h </w:instrText>
        </w:r>
        <w:r>
          <w:rPr>
            <w:webHidden/>
          </w:rPr>
        </w:r>
        <w:r>
          <w:rPr>
            <w:webHidden/>
          </w:rPr>
          <w:fldChar w:fldCharType="separate"/>
        </w:r>
        <w:r>
          <w:rPr>
            <w:webHidden/>
          </w:rPr>
          <w:t>6</w:t>
        </w:r>
        <w:r>
          <w:rPr>
            <w:webHidden/>
          </w:rPr>
          <w:fldChar w:fldCharType="end"/>
        </w:r>
      </w:hyperlink>
    </w:p>
    <w:p w14:paraId="4B828A52" w14:textId="1B30C87D" w:rsidR="008D6D34" w:rsidRDefault="008D6D34">
      <w:pPr>
        <w:pStyle w:val="TOC1"/>
        <w:rPr>
          <w:rFonts w:asciiTheme="minorHAnsi" w:eastAsiaTheme="minorEastAsia" w:hAnsiTheme="minorHAnsi" w:cstheme="minorBidi"/>
          <w:b w:val="0"/>
          <w:color w:val="auto"/>
          <w:sz w:val="22"/>
          <w:szCs w:val="22"/>
          <w:lang w:eastAsia="en-AU"/>
        </w:rPr>
      </w:pPr>
      <w:hyperlink w:anchor="_Toc101427493" w:history="1">
        <w:r w:rsidRPr="00C202E5">
          <w:rPr>
            <w:rStyle w:val="Hyperlink"/>
          </w:rPr>
          <w:t>5.</w:t>
        </w:r>
        <w:r>
          <w:rPr>
            <w:rFonts w:asciiTheme="minorHAnsi" w:eastAsiaTheme="minorEastAsia" w:hAnsiTheme="minorHAnsi" w:cstheme="minorBidi"/>
            <w:b w:val="0"/>
            <w:color w:val="auto"/>
            <w:sz w:val="22"/>
            <w:szCs w:val="22"/>
            <w:lang w:eastAsia="en-AU"/>
          </w:rPr>
          <w:tab/>
        </w:r>
        <w:r w:rsidRPr="00C202E5">
          <w:rPr>
            <w:rStyle w:val="Hyperlink"/>
          </w:rPr>
          <w:t>Equipment</w:t>
        </w:r>
        <w:r>
          <w:rPr>
            <w:webHidden/>
          </w:rPr>
          <w:tab/>
        </w:r>
        <w:r>
          <w:rPr>
            <w:webHidden/>
          </w:rPr>
          <w:fldChar w:fldCharType="begin"/>
        </w:r>
        <w:r>
          <w:rPr>
            <w:webHidden/>
          </w:rPr>
          <w:instrText xml:space="preserve"> PAGEREF _Toc101427493 \h </w:instrText>
        </w:r>
        <w:r>
          <w:rPr>
            <w:webHidden/>
          </w:rPr>
        </w:r>
        <w:r>
          <w:rPr>
            <w:webHidden/>
          </w:rPr>
          <w:fldChar w:fldCharType="separate"/>
        </w:r>
        <w:r>
          <w:rPr>
            <w:webHidden/>
          </w:rPr>
          <w:t>6</w:t>
        </w:r>
        <w:r>
          <w:rPr>
            <w:webHidden/>
          </w:rPr>
          <w:fldChar w:fldCharType="end"/>
        </w:r>
      </w:hyperlink>
    </w:p>
    <w:p w14:paraId="6A01433A" w14:textId="140AEE10" w:rsidR="008D6D34" w:rsidRDefault="008D6D34">
      <w:pPr>
        <w:pStyle w:val="TOC1"/>
        <w:rPr>
          <w:rFonts w:asciiTheme="minorHAnsi" w:eastAsiaTheme="minorEastAsia" w:hAnsiTheme="minorHAnsi" w:cstheme="minorBidi"/>
          <w:b w:val="0"/>
          <w:color w:val="auto"/>
          <w:sz w:val="22"/>
          <w:szCs w:val="22"/>
          <w:lang w:eastAsia="en-AU"/>
        </w:rPr>
      </w:pPr>
      <w:hyperlink w:anchor="_Toc101427494" w:history="1">
        <w:r w:rsidRPr="00C202E5">
          <w:rPr>
            <w:rStyle w:val="Hyperlink"/>
          </w:rPr>
          <w:t>6.</w:t>
        </w:r>
        <w:r>
          <w:rPr>
            <w:rFonts w:asciiTheme="minorHAnsi" w:eastAsiaTheme="minorEastAsia" w:hAnsiTheme="minorHAnsi" w:cstheme="minorBidi"/>
            <w:b w:val="0"/>
            <w:color w:val="auto"/>
            <w:sz w:val="22"/>
            <w:szCs w:val="22"/>
            <w:lang w:eastAsia="en-AU"/>
          </w:rPr>
          <w:tab/>
        </w:r>
        <w:r w:rsidRPr="00C202E5">
          <w:rPr>
            <w:rStyle w:val="Hyperlink"/>
            <w:lang w:val="en-US"/>
          </w:rPr>
          <w:t>Secure Storage</w:t>
        </w:r>
        <w:r>
          <w:rPr>
            <w:webHidden/>
          </w:rPr>
          <w:tab/>
        </w:r>
        <w:r>
          <w:rPr>
            <w:webHidden/>
          </w:rPr>
          <w:fldChar w:fldCharType="begin"/>
        </w:r>
        <w:r>
          <w:rPr>
            <w:webHidden/>
          </w:rPr>
          <w:instrText xml:space="preserve"> PAGEREF _Toc101427494 \h </w:instrText>
        </w:r>
        <w:r>
          <w:rPr>
            <w:webHidden/>
          </w:rPr>
        </w:r>
        <w:r>
          <w:rPr>
            <w:webHidden/>
          </w:rPr>
          <w:fldChar w:fldCharType="separate"/>
        </w:r>
        <w:r>
          <w:rPr>
            <w:webHidden/>
          </w:rPr>
          <w:t>6</w:t>
        </w:r>
        <w:r>
          <w:rPr>
            <w:webHidden/>
          </w:rPr>
          <w:fldChar w:fldCharType="end"/>
        </w:r>
      </w:hyperlink>
    </w:p>
    <w:p w14:paraId="4D7D074C" w14:textId="30FB8DE1" w:rsidR="008D6D34" w:rsidRDefault="008D6D34">
      <w:pPr>
        <w:pStyle w:val="TOC1"/>
        <w:rPr>
          <w:rFonts w:asciiTheme="minorHAnsi" w:eastAsiaTheme="minorEastAsia" w:hAnsiTheme="minorHAnsi" w:cstheme="minorBidi"/>
          <w:b w:val="0"/>
          <w:color w:val="auto"/>
          <w:sz w:val="22"/>
          <w:szCs w:val="22"/>
          <w:lang w:eastAsia="en-AU"/>
        </w:rPr>
      </w:pPr>
      <w:hyperlink w:anchor="_Toc101427495" w:history="1">
        <w:r w:rsidRPr="00C202E5">
          <w:rPr>
            <w:rStyle w:val="Hyperlink"/>
          </w:rPr>
          <w:t>7.</w:t>
        </w:r>
        <w:r>
          <w:rPr>
            <w:rFonts w:asciiTheme="minorHAnsi" w:eastAsiaTheme="minorEastAsia" w:hAnsiTheme="minorHAnsi" w:cstheme="minorBidi"/>
            <w:b w:val="0"/>
            <w:color w:val="auto"/>
            <w:sz w:val="22"/>
            <w:szCs w:val="22"/>
            <w:lang w:eastAsia="en-AU"/>
          </w:rPr>
          <w:tab/>
        </w:r>
        <w:r w:rsidRPr="00C202E5">
          <w:rPr>
            <w:rStyle w:val="Hyperlink"/>
          </w:rPr>
          <w:t>Entry onto the Health Service’s Premises</w:t>
        </w:r>
        <w:r>
          <w:rPr>
            <w:webHidden/>
          </w:rPr>
          <w:tab/>
        </w:r>
        <w:r>
          <w:rPr>
            <w:webHidden/>
          </w:rPr>
          <w:fldChar w:fldCharType="begin"/>
        </w:r>
        <w:r>
          <w:rPr>
            <w:webHidden/>
          </w:rPr>
          <w:instrText xml:space="preserve"> PAGEREF _Toc101427495 \h </w:instrText>
        </w:r>
        <w:r>
          <w:rPr>
            <w:webHidden/>
          </w:rPr>
        </w:r>
        <w:r>
          <w:rPr>
            <w:webHidden/>
          </w:rPr>
          <w:fldChar w:fldCharType="separate"/>
        </w:r>
        <w:r>
          <w:rPr>
            <w:webHidden/>
          </w:rPr>
          <w:t>7</w:t>
        </w:r>
        <w:r>
          <w:rPr>
            <w:webHidden/>
          </w:rPr>
          <w:fldChar w:fldCharType="end"/>
        </w:r>
      </w:hyperlink>
    </w:p>
    <w:p w14:paraId="508DD8C8" w14:textId="2EB369E7" w:rsidR="008D6D34" w:rsidRDefault="008D6D34">
      <w:pPr>
        <w:pStyle w:val="TOC2"/>
        <w:rPr>
          <w:rFonts w:asciiTheme="minorHAnsi" w:eastAsiaTheme="minorEastAsia" w:hAnsiTheme="minorHAnsi" w:cstheme="minorBidi"/>
          <w:color w:val="auto"/>
          <w:sz w:val="22"/>
          <w:szCs w:val="22"/>
          <w:lang w:eastAsia="en-AU"/>
        </w:rPr>
      </w:pPr>
      <w:hyperlink w:anchor="_Toc101427496" w:history="1">
        <w:r w:rsidRPr="00C202E5">
          <w:rPr>
            <w:rStyle w:val="Hyperlink"/>
          </w:rPr>
          <w:t>General right</w:t>
        </w:r>
        <w:r>
          <w:rPr>
            <w:webHidden/>
          </w:rPr>
          <w:tab/>
        </w:r>
        <w:r>
          <w:rPr>
            <w:webHidden/>
          </w:rPr>
          <w:fldChar w:fldCharType="begin"/>
        </w:r>
        <w:r>
          <w:rPr>
            <w:webHidden/>
          </w:rPr>
          <w:instrText xml:space="preserve"> PAGEREF _Toc101427496 \h </w:instrText>
        </w:r>
        <w:r>
          <w:rPr>
            <w:webHidden/>
          </w:rPr>
        </w:r>
        <w:r>
          <w:rPr>
            <w:webHidden/>
          </w:rPr>
          <w:fldChar w:fldCharType="separate"/>
        </w:r>
        <w:r>
          <w:rPr>
            <w:webHidden/>
          </w:rPr>
          <w:t>7</w:t>
        </w:r>
        <w:r>
          <w:rPr>
            <w:webHidden/>
          </w:rPr>
          <w:fldChar w:fldCharType="end"/>
        </w:r>
      </w:hyperlink>
    </w:p>
    <w:p w14:paraId="6CC25941" w14:textId="712C422D" w:rsidR="008D6D34" w:rsidRDefault="008D6D34">
      <w:pPr>
        <w:pStyle w:val="TOC2"/>
        <w:rPr>
          <w:rFonts w:asciiTheme="minorHAnsi" w:eastAsiaTheme="minorEastAsia" w:hAnsiTheme="minorHAnsi" w:cstheme="minorBidi"/>
          <w:color w:val="auto"/>
          <w:sz w:val="22"/>
          <w:szCs w:val="22"/>
          <w:lang w:eastAsia="en-AU"/>
        </w:rPr>
      </w:pPr>
      <w:hyperlink w:anchor="_Toc101427497" w:history="1">
        <w:r w:rsidRPr="00C202E5">
          <w:rPr>
            <w:rStyle w:val="Hyperlink"/>
          </w:rPr>
          <w:t>Security</w:t>
        </w:r>
        <w:r>
          <w:rPr>
            <w:webHidden/>
          </w:rPr>
          <w:tab/>
        </w:r>
        <w:r>
          <w:rPr>
            <w:webHidden/>
          </w:rPr>
          <w:fldChar w:fldCharType="begin"/>
        </w:r>
        <w:r>
          <w:rPr>
            <w:webHidden/>
          </w:rPr>
          <w:instrText xml:space="preserve"> PAGEREF _Toc101427497 \h </w:instrText>
        </w:r>
        <w:r>
          <w:rPr>
            <w:webHidden/>
          </w:rPr>
        </w:r>
        <w:r>
          <w:rPr>
            <w:webHidden/>
          </w:rPr>
          <w:fldChar w:fldCharType="separate"/>
        </w:r>
        <w:r>
          <w:rPr>
            <w:webHidden/>
          </w:rPr>
          <w:t>7</w:t>
        </w:r>
        <w:r>
          <w:rPr>
            <w:webHidden/>
          </w:rPr>
          <w:fldChar w:fldCharType="end"/>
        </w:r>
      </w:hyperlink>
    </w:p>
    <w:p w14:paraId="76E70254" w14:textId="21A8A2D0" w:rsidR="008D6D34" w:rsidRDefault="008D6D34">
      <w:pPr>
        <w:pStyle w:val="TOC2"/>
        <w:rPr>
          <w:rFonts w:asciiTheme="minorHAnsi" w:eastAsiaTheme="minorEastAsia" w:hAnsiTheme="minorHAnsi" w:cstheme="minorBidi"/>
          <w:color w:val="auto"/>
          <w:sz w:val="22"/>
          <w:szCs w:val="22"/>
          <w:lang w:eastAsia="en-AU"/>
        </w:rPr>
      </w:pPr>
      <w:hyperlink w:anchor="_Toc101427498" w:history="1">
        <w:r w:rsidRPr="00C202E5">
          <w:rPr>
            <w:rStyle w:val="Hyperlink"/>
          </w:rPr>
          <w:t>Security passes</w:t>
        </w:r>
        <w:r>
          <w:rPr>
            <w:webHidden/>
          </w:rPr>
          <w:tab/>
        </w:r>
        <w:r>
          <w:rPr>
            <w:webHidden/>
          </w:rPr>
          <w:fldChar w:fldCharType="begin"/>
        </w:r>
        <w:r>
          <w:rPr>
            <w:webHidden/>
          </w:rPr>
          <w:instrText xml:space="preserve"> PAGEREF _Toc101427498 \h </w:instrText>
        </w:r>
        <w:r>
          <w:rPr>
            <w:webHidden/>
          </w:rPr>
        </w:r>
        <w:r>
          <w:rPr>
            <w:webHidden/>
          </w:rPr>
          <w:fldChar w:fldCharType="separate"/>
        </w:r>
        <w:r>
          <w:rPr>
            <w:webHidden/>
          </w:rPr>
          <w:t>7</w:t>
        </w:r>
        <w:r>
          <w:rPr>
            <w:webHidden/>
          </w:rPr>
          <w:fldChar w:fldCharType="end"/>
        </w:r>
      </w:hyperlink>
    </w:p>
    <w:p w14:paraId="17514A21" w14:textId="757A14BF" w:rsidR="008D6D34" w:rsidRDefault="008D6D34">
      <w:pPr>
        <w:pStyle w:val="TOC1"/>
        <w:rPr>
          <w:rFonts w:asciiTheme="minorHAnsi" w:eastAsiaTheme="minorEastAsia" w:hAnsiTheme="minorHAnsi" w:cstheme="minorBidi"/>
          <w:b w:val="0"/>
          <w:color w:val="auto"/>
          <w:sz w:val="22"/>
          <w:szCs w:val="22"/>
          <w:lang w:eastAsia="en-AU"/>
        </w:rPr>
      </w:pPr>
      <w:hyperlink w:anchor="_Toc101427499" w:history="1">
        <w:r w:rsidRPr="00C202E5">
          <w:rPr>
            <w:rStyle w:val="Hyperlink"/>
          </w:rPr>
          <w:t>8.</w:t>
        </w:r>
        <w:r>
          <w:rPr>
            <w:rFonts w:asciiTheme="minorHAnsi" w:eastAsiaTheme="minorEastAsia" w:hAnsiTheme="minorHAnsi" w:cstheme="minorBidi"/>
            <w:b w:val="0"/>
            <w:color w:val="auto"/>
            <w:sz w:val="22"/>
            <w:szCs w:val="22"/>
            <w:lang w:eastAsia="en-AU"/>
          </w:rPr>
          <w:tab/>
        </w:r>
        <w:r w:rsidRPr="00C202E5">
          <w:rPr>
            <w:rStyle w:val="Hyperlink"/>
          </w:rPr>
          <w:t>Intellectual Property</w:t>
        </w:r>
        <w:r>
          <w:rPr>
            <w:webHidden/>
          </w:rPr>
          <w:tab/>
        </w:r>
        <w:r>
          <w:rPr>
            <w:webHidden/>
          </w:rPr>
          <w:fldChar w:fldCharType="begin"/>
        </w:r>
        <w:r>
          <w:rPr>
            <w:webHidden/>
          </w:rPr>
          <w:instrText xml:space="preserve"> PAGEREF _Toc101427499 \h </w:instrText>
        </w:r>
        <w:r>
          <w:rPr>
            <w:webHidden/>
          </w:rPr>
        </w:r>
        <w:r>
          <w:rPr>
            <w:webHidden/>
          </w:rPr>
          <w:fldChar w:fldCharType="separate"/>
        </w:r>
        <w:r>
          <w:rPr>
            <w:webHidden/>
          </w:rPr>
          <w:t>7</w:t>
        </w:r>
        <w:r>
          <w:rPr>
            <w:webHidden/>
          </w:rPr>
          <w:fldChar w:fldCharType="end"/>
        </w:r>
      </w:hyperlink>
    </w:p>
    <w:p w14:paraId="24957FF9" w14:textId="04F91D79" w:rsidR="008D6D34" w:rsidRDefault="008D6D34">
      <w:pPr>
        <w:pStyle w:val="TOC1"/>
        <w:rPr>
          <w:rFonts w:asciiTheme="minorHAnsi" w:eastAsiaTheme="minorEastAsia" w:hAnsiTheme="minorHAnsi" w:cstheme="minorBidi"/>
          <w:b w:val="0"/>
          <w:color w:val="auto"/>
          <w:sz w:val="22"/>
          <w:szCs w:val="22"/>
          <w:lang w:eastAsia="en-AU"/>
        </w:rPr>
      </w:pPr>
      <w:hyperlink w:anchor="_Toc101427500" w:history="1">
        <w:r w:rsidRPr="00C202E5">
          <w:rPr>
            <w:rStyle w:val="Hyperlink"/>
          </w:rPr>
          <w:t>9.</w:t>
        </w:r>
        <w:r>
          <w:rPr>
            <w:rFonts w:asciiTheme="minorHAnsi" w:eastAsiaTheme="minorEastAsia" w:hAnsiTheme="minorHAnsi" w:cstheme="minorBidi"/>
            <w:b w:val="0"/>
            <w:color w:val="auto"/>
            <w:sz w:val="22"/>
            <w:szCs w:val="22"/>
            <w:lang w:eastAsia="en-AU"/>
          </w:rPr>
          <w:tab/>
        </w:r>
        <w:r w:rsidRPr="00C202E5">
          <w:rPr>
            <w:rStyle w:val="Hyperlink"/>
          </w:rPr>
          <w:t>Parties’ representatives</w:t>
        </w:r>
        <w:r>
          <w:rPr>
            <w:webHidden/>
          </w:rPr>
          <w:tab/>
        </w:r>
        <w:r>
          <w:rPr>
            <w:webHidden/>
          </w:rPr>
          <w:fldChar w:fldCharType="begin"/>
        </w:r>
        <w:r>
          <w:rPr>
            <w:webHidden/>
          </w:rPr>
          <w:instrText xml:space="preserve"> PAGEREF _Toc101427500 \h </w:instrText>
        </w:r>
        <w:r>
          <w:rPr>
            <w:webHidden/>
          </w:rPr>
        </w:r>
        <w:r>
          <w:rPr>
            <w:webHidden/>
          </w:rPr>
          <w:fldChar w:fldCharType="separate"/>
        </w:r>
        <w:r>
          <w:rPr>
            <w:webHidden/>
          </w:rPr>
          <w:t>7</w:t>
        </w:r>
        <w:r>
          <w:rPr>
            <w:webHidden/>
          </w:rPr>
          <w:fldChar w:fldCharType="end"/>
        </w:r>
      </w:hyperlink>
    </w:p>
    <w:p w14:paraId="165B3ED6" w14:textId="3C1FBB98" w:rsidR="008D6D34" w:rsidRDefault="008D6D34">
      <w:pPr>
        <w:pStyle w:val="TOC2"/>
        <w:rPr>
          <w:rFonts w:asciiTheme="minorHAnsi" w:eastAsiaTheme="minorEastAsia" w:hAnsiTheme="minorHAnsi" w:cstheme="minorBidi"/>
          <w:color w:val="auto"/>
          <w:sz w:val="22"/>
          <w:szCs w:val="22"/>
          <w:lang w:eastAsia="en-AU"/>
        </w:rPr>
      </w:pPr>
      <w:hyperlink w:anchor="_Toc101427501" w:history="1">
        <w:r w:rsidRPr="00C202E5">
          <w:rPr>
            <w:rStyle w:val="Hyperlink"/>
          </w:rPr>
          <w:t>Authorised officer</w:t>
        </w:r>
        <w:r>
          <w:rPr>
            <w:webHidden/>
          </w:rPr>
          <w:tab/>
        </w:r>
        <w:r>
          <w:rPr>
            <w:webHidden/>
          </w:rPr>
          <w:fldChar w:fldCharType="begin"/>
        </w:r>
        <w:r>
          <w:rPr>
            <w:webHidden/>
          </w:rPr>
          <w:instrText xml:space="preserve"> PAGEREF _Toc101427501 \h </w:instrText>
        </w:r>
        <w:r>
          <w:rPr>
            <w:webHidden/>
          </w:rPr>
        </w:r>
        <w:r>
          <w:rPr>
            <w:webHidden/>
          </w:rPr>
          <w:fldChar w:fldCharType="separate"/>
        </w:r>
        <w:r>
          <w:rPr>
            <w:webHidden/>
          </w:rPr>
          <w:t>7</w:t>
        </w:r>
        <w:r>
          <w:rPr>
            <w:webHidden/>
          </w:rPr>
          <w:fldChar w:fldCharType="end"/>
        </w:r>
      </w:hyperlink>
    </w:p>
    <w:p w14:paraId="4586673E" w14:textId="04806C9B" w:rsidR="008D6D34" w:rsidRDefault="008D6D34">
      <w:pPr>
        <w:pStyle w:val="TOC2"/>
        <w:rPr>
          <w:rFonts w:asciiTheme="minorHAnsi" w:eastAsiaTheme="minorEastAsia" w:hAnsiTheme="minorHAnsi" w:cstheme="minorBidi"/>
          <w:color w:val="auto"/>
          <w:sz w:val="22"/>
          <w:szCs w:val="22"/>
          <w:lang w:eastAsia="en-AU"/>
        </w:rPr>
      </w:pPr>
      <w:hyperlink w:anchor="_Toc101427502" w:history="1">
        <w:r w:rsidRPr="00C202E5">
          <w:rPr>
            <w:rStyle w:val="Hyperlink"/>
          </w:rPr>
          <w:t>Clinical Advisor’s Representative</w:t>
        </w:r>
        <w:r>
          <w:rPr>
            <w:webHidden/>
          </w:rPr>
          <w:tab/>
        </w:r>
        <w:r>
          <w:rPr>
            <w:webHidden/>
          </w:rPr>
          <w:fldChar w:fldCharType="begin"/>
        </w:r>
        <w:r>
          <w:rPr>
            <w:webHidden/>
          </w:rPr>
          <w:instrText xml:space="preserve"> PAGEREF _Toc101427502 \h </w:instrText>
        </w:r>
        <w:r>
          <w:rPr>
            <w:webHidden/>
          </w:rPr>
        </w:r>
        <w:r>
          <w:rPr>
            <w:webHidden/>
          </w:rPr>
          <w:fldChar w:fldCharType="separate"/>
        </w:r>
        <w:r>
          <w:rPr>
            <w:webHidden/>
          </w:rPr>
          <w:t>8</w:t>
        </w:r>
        <w:r>
          <w:rPr>
            <w:webHidden/>
          </w:rPr>
          <w:fldChar w:fldCharType="end"/>
        </w:r>
      </w:hyperlink>
    </w:p>
    <w:p w14:paraId="503384A6" w14:textId="688694D1" w:rsidR="008D6D34" w:rsidRDefault="008D6D34">
      <w:pPr>
        <w:pStyle w:val="TOC1"/>
        <w:rPr>
          <w:rFonts w:asciiTheme="minorHAnsi" w:eastAsiaTheme="minorEastAsia" w:hAnsiTheme="minorHAnsi" w:cstheme="minorBidi"/>
          <w:b w:val="0"/>
          <w:color w:val="auto"/>
          <w:sz w:val="22"/>
          <w:szCs w:val="22"/>
          <w:lang w:eastAsia="en-AU"/>
        </w:rPr>
      </w:pPr>
      <w:hyperlink w:anchor="_Toc101427503" w:history="1">
        <w:r w:rsidRPr="00C202E5">
          <w:rPr>
            <w:rStyle w:val="Hyperlink"/>
          </w:rPr>
          <w:t>10.</w:t>
        </w:r>
        <w:r>
          <w:rPr>
            <w:rFonts w:asciiTheme="minorHAnsi" w:eastAsiaTheme="minorEastAsia" w:hAnsiTheme="minorHAnsi" w:cstheme="minorBidi"/>
            <w:b w:val="0"/>
            <w:color w:val="auto"/>
            <w:sz w:val="22"/>
            <w:szCs w:val="22"/>
            <w:lang w:eastAsia="en-AU"/>
          </w:rPr>
          <w:tab/>
        </w:r>
        <w:r w:rsidRPr="00C202E5">
          <w:rPr>
            <w:rStyle w:val="Hyperlink"/>
          </w:rPr>
          <w:t>Payment for Services</w:t>
        </w:r>
        <w:r>
          <w:rPr>
            <w:webHidden/>
          </w:rPr>
          <w:tab/>
        </w:r>
        <w:r>
          <w:rPr>
            <w:webHidden/>
          </w:rPr>
          <w:fldChar w:fldCharType="begin"/>
        </w:r>
        <w:r>
          <w:rPr>
            <w:webHidden/>
          </w:rPr>
          <w:instrText xml:space="preserve"> PAGEREF _Toc101427503 \h </w:instrText>
        </w:r>
        <w:r>
          <w:rPr>
            <w:webHidden/>
          </w:rPr>
        </w:r>
        <w:r>
          <w:rPr>
            <w:webHidden/>
          </w:rPr>
          <w:fldChar w:fldCharType="separate"/>
        </w:r>
        <w:r>
          <w:rPr>
            <w:webHidden/>
          </w:rPr>
          <w:t>8</w:t>
        </w:r>
        <w:r>
          <w:rPr>
            <w:webHidden/>
          </w:rPr>
          <w:fldChar w:fldCharType="end"/>
        </w:r>
      </w:hyperlink>
    </w:p>
    <w:p w14:paraId="6374A6F3" w14:textId="769ACAC9" w:rsidR="008D6D34" w:rsidRDefault="008D6D34">
      <w:pPr>
        <w:pStyle w:val="TOC2"/>
        <w:rPr>
          <w:rFonts w:asciiTheme="minorHAnsi" w:eastAsiaTheme="minorEastAsia" w:hAnsiTheme="minorHAnsi" w:cstheme="minorBidi"/>
          <w:color w:val="auto"/>
          <w:sz w:val="22"/>
          <w:szCs w:val="22"/>
          <w:lang w:eastAsia="en-AU"/>
        </w:rPr>
      </w:pPr>
      <w:hyperlink w:anchor="_Toc101427504" w:history="1">
        <w:r w:rsidRPr="00C202E5">
          <w:rPr>
            <w:rStyle w:val="Hyperlink"/>
          </w:rPr>
          <w:t>Interpretation</w:t>
        </w:r>
        <w:r>
          <w:rPr>
            <w:webHidden/>
          </w:rPr>
          <w:tab/>
        </w:r>
        <w:r>
          <w:rPr>
            <w:webHidden/>
          </w:rPr>
          <w:fldChar w:fldCharType="begin"/>
        </w:r>
        <w:r>
          <w:rPr>
            <w:webHidden/>
          </w:rPr>
          <w:instrText xml:space="preserve"> PAGEREF _Toc101427504 \h </w:instrText>
        </w:r>
        <w:r>
          <w:rPr>
            <w:webHidden/>
          </w:rPr>
        </w:r>
        <w:r>
          <w:rPr>
            <w:webHidden/>
          </w:rPr>
          <w:fldChar w:fldCharType="separate"/>
        </w:r>
        <w:r>
          <w:rPr>
            <w:webHidden/>
          </w:rPr>
          <w:t>8</w:t>
        </w:r>
        <w:r>
          <w:rPr>
            <w:webHidden/>
          </w:rPr>
          <w:fldChar w:fldCharType="end"/>
        </w:r>
      </w:hyperlink>
    </w:p>
    <w:p w14:paraId="0D359F88" w14:textId="2043D798" w:rsidR="008D6D34" w:rsidRDefault="008D6D34">
      <w:pPr>
        <w:pStyle w:val="TOC2"/>
        <w:rPr>
          <w:rFonts w:asciiTheme="minorHAnsi" w:eastAsiaTheme="minorEastAsia" w:hAnsiTheme="minorHAnsi" w:cstheme="minorBidi"/>
          <w:color w:val="auto"/>
          <w:sz w:val="22"/>
          <w:szCs w:val="22"/>
          <w:lang w:eastAsia="en-AU"/>
        </w:rPr>
      </w:pPr>
      <w:hyperlink w:anchor="_Toc101427505" w:history="1">
        <w:r w:rsidRPr="00C202E5">
          <w:rPr>
            <w:rStyle w:val="Hyperlink"/>
          </w:rPr>
          <w:t>Fees payable</w:t>
        </w:r>
        <w:r>
          <w:rPr>
            <w:webHidden/>
          </w:rPr>
          <w:tab/>
        </w:r>
        <w:r>
          <w:rPr>
            <w:webHidden/>
          </w:rPr>
          <w:fldChar w:fldCharType="begin"/>
        </w:r>
        <w:r>
          <w:rPr>
            <w:webHidden/>
          </w:rPr>
          <w:instrText xml:space="preserve"> PAGEREF _Toc101427505 \h </w:instrText>
        </w:r>
        <w:r>
          <w:rPr>
            <w:webHidden/>
          </w:rPr>
        </w:r>
        <w:r>
          <w:rPr>
            <w:webHidden/>
          </w:rPr>
          <w:fldChar w:fldCharType="separate"/>
        </w:r>
        <w:r>
          <w:rPr>
            <w:webHidden/>
          </w:rPr>
          <w:t>8</w:t>
        </w:r>
        <w:r>
          <w:rPr>
            <w:webHidden/>
          </w:rPr>
          <w:fldChar w:fldCharType="end"/>
        </w:r>
      </w:hyperlink>
    </w:p>
    <w:p w14:paraId="5D35E36B" w14:textId="4F9FFF83" w:rsidR="008D6D34" w:rsidRDefault="008D6D34">
      <w:pPr>
        <w:pStyle w:val="TOC2"/>
        <w:rPr>
          <w:rFonts w:asciiTheme="minorHAnsi" w:eastAsiaTheme="minorEastAsia" w:hAnsiTheme="minorHAnsi" w:cstheme="minorBidi"/>
          <w:color w:val="auto"/>
          <w:sz w:val="22"/>
          <w:szCs w:val="22"/>
          <w:lang w:eastAsia="en-AU"/>
        </w:rPr>
      </w:pPr>
      <w:hyperlink w:anchor="_Toc101427506" w:history="1">
        <w:r w:rsidRPr="00C202E5">
          <w:rPr>
            <w:rStyle w:val="Hyperlink"/>
          </w:rPr>
          <w:t>No other amounts</w:t>
        </w:r>
        <w:r>
          <w:rPr>
            <w:webHidden/>
          </w:rPr>
          <w:tab/>
        </w:r>
        <w:r>
          <w:rPr>
            <w:webHidden/>
          </w:rPr>
          <w:fldChar w:fldCharType="begin"/>
        </w:r>
        <w:r>
          <w:rPr>
            <w:webHidden/>
          </w:rPr>
          <w:instrText xml:space="preserve"> PAGEREF _Toc101427506 \h </w:instrText>
        </w:r>
        <w:r>
          <w:rPr>
            <w:webHidden/>
          </w:rPr>
        </w:r>
        <w:r>
          <w:rPr>
            <w:webHidden/>
          </w:rPr>
          <w:fldChar w:fldCharType="separate"/>
        </w:r>
        <w:r>
          <w:rPr>
            <w:webHidden/>
          </w:rPr>
          <w:t>8</w:t>
        </w:r>
        <w:r>
          <w:rPr>
            <w:webHidden/>
          </w:rPr>
          <w:fldChar w:fldCharType="end"/>
        </w:r>
      </w:hyperlink>
    </w:p>
    <w:p w14:paraId="776276DB" w14:textId="0D0E89A7" w:rsidR="008D6D34" w:rsidRDefault="008D6D34">
      <w:pPr>
        <w:pStyle w:val="TOC2"/>
        <w:rPr>
          <w:rFonts w:asciiTheme="minorHAnsi" w:eastAsiaTheme="minorEastAsia" w:hAnsiTheme="minorHAnsi" w:cstheme="minorBidi"/>
          <w:color w:val="auto"/>
          <w:sz w:val="22"/>
          <w:szCs w:val="22"/>
          <w:lang w:eastAsia="en-AU"/>
        </w:rPr>
      </w:pPr>
      <w:hyperlink w:anchor="_Toc101427507" w:history="1">
        <w:r w:rsidRPr="00C202E5">
          <w:rPr>
            <w:rStyle w:val="Hyperlink"/>
          </w:rPr>
          <w:t>Invoice requirements</w:t>
        </w:r>
        <w:r>
          <w:rPr>
            <w:webHidden/>
          </w:rPr>
          <w:tab/>
        </w:r>
        <w:r>
          <w:rPr>
            <w:webHidden/>
          </w:rPr>
          <w:fldChar w:fldCharType="begin"/>
        </w:r>
        <w:r>
          <w:rPr>
            <w:webHidden/>
          </w:rPr>
          <w:instrText xml:space="preserve"> PAGEREF _Toc101427507 \h </w:instrText>
        </w:r>
        <w:r>
          <w:rPr>
            <w:webHidden/>
          </w:rPr>
        </w:r>
        <w:r>
          <w:rPr>
            <w:webHidden/>
          </w:rPr>
          <w:fldChar w:fldCharType="separate"/>
        </w:r>
        <w:r>
          <w:rPr>
            <w:webHidden/>
          </w:rPr>
          <w:t>9</w:t>
        </w:r>
        <w:r>
          <w:rPr>
            <w:webHidden/>
          </w:rPr>
          <w:fldChar w:fldCharType="end"/>
        </w:r>
      </w:hyperlink>
    </w:p>
    <w:p w14:paraId="17769A7C" w14:textId="69D1D8E9" w:rsidR="008D6D34" w:rsidRDefault="008D6D34">
      <w:pPr>
        <w:pStyle w:val="TOC2"/>
        <w:rPr>
          <w:rFonts w:asciiTheme="minorHAnsi" w:eastAsiaTheme="minorEastAsia" w:hAnsiTheme="minorHAnsi" w:cstheme="minorBidi"/>
          <w:color w:val="auto"/>
          <w:sz w:val="22"/>
          <w:szCs w:val="22"/>
          <w:lang w:eastAsia="en-AU"/>
        </w:rPr>
      </w:pPr>
      <w:hyperlink w:anchor="_Toc101427508" w:history="1">
        <w:r w:rsidRPr="00C202E5">
          <w:rPr>
            <w:rStyle w:val="Hyperlink"/>
          </w:rPr>
          <w:t>Payment terms</w:t>
        </w:r>
        <w:r>
          <w:rPr>
            <w:webHidden/>
          </w:rPr>
          <w:tab/>
        </w:r>
        <w:r>
          <w:rPr>
            <w:webHidden/>
          </w:rPr>
          <w:fldChar w:fldCharType="begin"/>
        </w:r>
        <w:r>
          <w:rPr>
            <w:webHidden/>
          </w:rPr>
          <w:instrText xml:space="preserve"> PAGEREF _Toc101427508 \h </w:instrText>
        </w:r>
        <w:r>
          <w:rPr>
            <w:webHidden/>
          </w:rPr>
        </w:r>
        <w:r>
          <w:rPr>
            <w:webHidden/>
          </w:rPr>
          <w:fldChar w:fldCharType="separate"/>
        </w:r>
        <w:r>
          <w:rPr>
            <w:webHidden/>
          </w:rPr>
          <w:t>9</w:t>
        </w:r>
        <w:r>
          <w:rPr>
            <w:webHidden/>
          </w:rPr>
          <w:fldChar w:fldCharType="end"/>
        </w:r>
      </w:hyperlink>
    </w:p>
    <w:p w14:paraId="3C114251" w14:textId="008127FC" w:rsidR="008D6D34" w:rsidRDefault="008D6D34">
      <w:pPr>
        <w:pStyle w:val="TOC2"/>
        <w:rPr>
          <w:rFonts w:asciiTheme="minorHAnsi" w:eastAsiaTheme="minorEastAsia" w:hAnsiTheme="minorHAnsi" w:cstheme="minorBidi"/>
          <w:color w:val="auto"/>
          <w:sz w:val="22"/>
          <w:szCs w:val="22"/>
          <w:lang w:eastAsia="en-AU"/>
        </w:rPr>
      </w:pPr>
      <w:hyperlink w:anchor="_Toc101427509" w:history="1">
        <w:r w:rsidRPr="00C202E5">
          <w:rPr>
            <w:rStyle w:val="Hyperlink"/>
          </w:rPr>
          <w:t>Disputing amounts</w:t>
        </w:r>
        <w:r>
          <w:rPr>
            <w:webHidden/>
          </w:rPr>
          <w:tab/>
        </w:r>
        <w:r>
          <w:rPr>
            <w:webHidden/>
          </w:rPr>
          <w:fldChar w:fldCharType="begin"/>
        </w:r>
        <w:r>
          <w:rPr>
            <w:webHidden/>
          </w:rPr>
          <w:instrText xml:space="preserve"> PAGEREF _Toc101427509 \h </w:instrText>
        </w:r>
        <w:r>
          <w:rPr>
            <w:webHidden/>
          </w:rPr>
        </w:r>
        <w:r>
          <w:rPr>
            <w:webHidden/>
          </w:rPr>
          <w:fldChar w:fldCharType="separate"/>
        </w:r>
        <w:r>
          <w:rPr>
            <w:webHidden/>
          </w:rPr>
          <w:t>9</w:t>
        </w:r>
        <w:r>
          <w:rPr>
            <w:webHidden/>
          </w:rPr>
          <w:fldChar w:fldCharType="end"/>
        </w:r>
      </w:hyperlink>
    </w:p>
    <w:p w14:paraId="7D29EAE6" w14:textId="5F880835" w:rsidR="008D6D34" w:rsidRDefault="008D6D34">
      <w:pPr>
        <w:pStyle w:val="TOC2"/>
        <w:rPr>
          <w:rFonts w:asciiTheme="minorHAnsi" w:eastAsiaTheme="minorEastAsia" w:hAnsiTheme="minorHAnsi" w:cstheme="minorBidi"/>
          <w:color w:val="auto"/>
          <w:sz w:val="22"/>
          <w:szCs w:val="22"/>
          <w:lang w:eastAsia="en-AU"/>
        </w:rPr>
      </w:pPr>
      <w:hyperlink w:anchor="_Toc101427510" w:history="1">
        <w:r w:rsidRPr="00C202E5">
          <w:rPr>
            <w:rStyle w:val="Hyperlink"/>
          </w:rPr>
          <w:t>Australian Business Number Registration</w:t>
        </w:r>
        <w:r>
          <w:rPr>
            <w:webHidden/>
          </w:rPr>
          <w:tab/>
        </w:r>
        <w:r>
          <w:rPr>
            <w:webHidden/>
          </w:rPr>
          <w:fldChar w:fldCharType="begin"/>
        </w:r>
        <w:r>
          <w:rPr>
            <w:webHidden/>
          </w:rPr>
          <w:instrText xml:space="preserve"> PAGEREF _Toc101427510 \h </w:instrText>
        </w:r>
        <w:r>
          <w:rPr>
            <w:webHidden/>
          </w:rPr>
        </w:r>
        <w:r>
          <w:rPr>
            <w:webHidden/>
          </w:rPr>
          <w:fldChar w:fldCharType="separate"/>
        </w:r>
        <w:r>
          <w:rPr>
            <w:webHidden/>
          </w:rPr>
          <w:t>9</w:t>
        </w:r>
        <w:r>
          <w:rPr>
            <w:webHidden/>
          </w:rPr>
          <w:fldChar w:fldCharType="end"/>
        </w:r>
      </w:hyperlink>
    </w:p>
    <w:p w14:paraId="4C2572B7" w14:textId="35C89E09" w:rsidR="008D6D34" w:rsidRDefault="008D6D34">
      <w:pPr>
        <w:pStyle w:val="TOC1"/>
        <w:rPr>
          <w:rFonts w:asciiTheme="minorHAnsi" w:eastAsiaTheme="minorEastAsia" w:hAnsiTheme="minorHAnsi" w:cstheme="minorBidi"/>
          <w:b w:val="0"/>
          <w:color w:val="auto"/>
          <w:sz w:val="22"/>
          <w:szCs w:val="22"/>
          <w:lang w:eastAsia="en-AU"/>
        </w:rPr>
      </w:pPr>
      <w:hyperlink w:anchor="_Toc101427511" w:history="1">
        <w:r w:rsidRPr="00C202E5">
          <w:rPr>
            <w:rStyle w:val="Hyperlink"/>
          </w:rPr>
          <w:t>11.</w:t>
        </w:r>
        <w:r>
          <w:rPr>
            <w:rFonts w:asciiTheme="minorHAnsi" w:eastAsiaTheme="minorEastAsia" w:hAnsiTheme="minorHAnsi" w:cstheme="minorBidi"/>
            <w:b w:val="0"/>
            <w:color w:val="auto"/>
            <w:sz w:val="22"/>
            <w:szCs w:val="22"/>
            <w:lang w:eastAsia="en-AU"/>
          </w:rPr>
          <w:tab/>
        </w:r>
        <w:r w:rsidRPr="00C202E5">
          <w:rPr>
            <w:rStyle w:val="Hyperlink"/>
          </w:rPr>
          <w:t>Report, audit and survey</w:t>
        </w:r>
        <w:r>
          <w:rPr>
            <w:webHidden/>
          </w:rPr>
          <w:tab/>
        </w:r>
        <w:r>
          <w:rPr>
            <w:webHidden/>
          </w:rPr>
          <w:fldChar w:fldCharType="begin"/>
        </w:r>
        <w:r>
          <w:rPr>
            <w:webHidden/>
          </w:rPr>
          <w:instrText xml:space="preserve"> PAGEREF _Toc101427511 \h </w:instrText>
        </w:r>
        <w:r>
          <w:rPr>
            <w:webHidden/>
          </w:rPr>
        </w:r>
        <w:r>
          <w:rPr>
            <w:webHidden/>
          </w:rPr>
          <w:fldChar w:fldCharType="separate"/>
        </w:r>
        <w:r>
          <w:rPr>
            <w:webHidden/>
          </w:rPr>
          <w:t>10</w:t>
        </w:r>
        <w:r>
          <w:rPr>
            <w:webHidden/>
          </w:rPr>
          <w:fldChar w:fldCharType="end"/>
        </w:r>
      </w:hyperlink>
    </w:p>
    <w:p w14:paraId="53AEA561" w14:textId="2B30BA5C" w:rsidR="008D6D34" w:rsidRDefault="008D6D34">
      <w:pPr>
        <w:pStyle w:val="TOC2"/>
        <w:rPr>
          <w:rFonts w:asciiTheme="minorHAnsi" w:eastAsiaTheme="minorEastAsia" w:hAnsiTheme="minorHAnsi" w:cstheme="minorBidi"/>
          <w:color w:val="auto"/>
          <w:sz w:val="22"/>
          <w:szCs w:val="22"/>
          <w:lang w:eastAsia="en-AU"/>
        </w:rPr>
      </w:pPr>
      <w:hyperlink w:anchor="_Toc101427512" w:history="1">
        <w:r w:rsidRPr="00C202E5">
          <w:rPr>
            <w:rStyle w:val="Hyperlink"/>
          </w:rPr>
          <w:t>Right</w:t>
        </w:r>
        <w:r>
          <w:rPr>
            <w:webHidden/>
          </w:rPr>
          <w:tab/>
        </w:r>
        <w:r>
          <w:rPr>
            <w:webHidden/>
          </w:rPr>
          <w:fldChar w:fldCharType="begin"/>
        </w:r>
        <w:r>
          <w:rPr>
            <w:webHidden/>
          </w:rPr>
          <w:instrText xml:space="preserve"> PAGEREF _Toc101427512 \h </w:instrText>
        </w:r>
        <w:r>
          <w:rPr>
            <w:webHidden/>
          </w:rPr>
        </w:r>
        <w:r>
          <w:rPr>
            <w:webHidden/>
          </w:rPr>
          <w:fldChar w:fldCharType="separate"/>
        </w:r>
        <w:r>
          <w:rPr>
            <w:webHidden/>
          </w:rPr>
          <w:t>10</w:t>
        </w:r>
        <w:r>
          <w:rPr>
            <w:webHidden/>
          </w:rPr>
          <w:fldChar w:fldCharType="end"/>
        </w:r>
      </w:hyperlink>
    </w:p>
    <w:p w14:paraId="6E0B5E57" w14:textId="6F2088F9" w:rsidR="008D6D34" w:rsidRDefault="008D6D34">
      <w:pPr>
        <w:pStyle w:val="TOC2"/>
        <w:rPr>
          <w:rFonts w:asciiTheme="minorHAnsi" w:eastAsiaTheme="minorEastAsia" w:hAnsiTheme="minorHAnsi" w:cstheme="minorBidi"/>
          <w:color w:val="auto"/>
          <w:sz w:val="22"/>
          <w:szCs w:val="22"/>
          <w:lang w:eastAsia="en-AU"/>
        </w:rPr>
      </w:pPr>
      <w:hyperlink w:anchor="_Toc101427513" w:history="1">
        <w:r w:rsidRPr="00C202E5">
          <w:rPr>
            <w:rStyle w:val="Hyperlink"/>
          </w:rPr>
          <w:t>Access</w:t>
        </w:r>
        <w:r>
          <w:rPr>
            <w:webHidden/>
          </w:rPr>
          <w:tab/>
        </w:r>
        <w:r>
          <w:rPr>
            <w:webHidden/>
          </w:rPr>
          <w:fldChar w:fldCharType="begin"/>
        </w:r>
        <w:r>
          <w:rPr>
            <w:webHidden/>
          </w:rPr>
          <w:instrText xml:space="preserve"> PAGEREF _Toc101427513 \h </w:instrText>
        </w:r>
        <w:r>
          <w:rPr>
            <w:webHidden/>
          </w:rPr>
        </w:r>
        <w:r>
          <w:rPr>
            <w:webHidden/>
          </w:rPr>
          <w:fldChar w:fldCharType="separate"/>
        </w:r>
        <w:r>
          <w:rPr>
            <w:webHidden/>
          </w:rPr>
          <w:t>10</w:t>
        </w:r>
        <w:r>
          <w:rPr>
            <w:webHidden/>
          </w:rPr>
          <w:fldChar w:fldCharType="end"/>
        </w:r>
      </w:hyperlink>
    </w:p>
    <w:p w14:paraId="452F2338" w14:textId="22320894" w:rsidR="008D6D34" w:rsidRDefault="008D6D34">
      <w:pPr>
        <w:pStyle w:val="TOC2"/>
        <w:rPr>
          <w:rFonts w:asciiTheme="minorHAnsi" w:eastAsiaTheme="minorEastAsia" w:hAnsiTheme="minorHAnsi" w:cstheme="minorBidi"/>
          <w:color w:val="auto"/>
          <w:sz w:val="22"/>
          <w:szCs w:val="22"/>
          <w:lang w:eastAsia="en-AU"/>
        </w:rPr>
      </w:pPr>
      <w:hyperlink w:anchor="_Toc101427514" w:history="1">
        <w:r w:rsidRPr="00C202E5">
          <w:rPr>
            <w:rStyle w:val="Hyperlink"/>
          </w:rPr>
          <w:t>Be requested to participate with any regulatory audit where SWEP considers the Contractor could contribute References to ‘an auditor’</w:t>
        </w:r>
        <w:r>
          <w:rPr>
            <w:webHidden/>
          </w:rPr>
          <w:tab/>
        </w:r>
        <w:r>
          <w:rPr>
            <w:webHidden/>
          </w:rPr>
          <w:fldChar w:fldCharType="begin"/>
        </w:r>
        <w:r>
          <w:rPr>
            <w:webHidden/>
          </w:rPr>
          <w:instrText xml:space="preserve"> PAGEREF _Toc101427514 \h </w:instrText>
        </w:r>
        <w:r>
          <w:rPr>
            <w:webHidden/>
          </w:rPr>
        </w:r>
        <w:r>
          <w:rPr>
            <w:webHidden/>
          </w:rPr>
          <w:fldChar w:fldCharType="separate"/>
        </w:r>
        <w:r>
          <w:rPr>
            <w:webHidden/>
          </w:rPr>
          <w:t>10</w:t>
        </w:r>
        <w:r>
          <w:rPr>
            <w:webHidden/>
          </w:rPr>
          <w:fldChar w:fldCharType="end"/>
        </w:r>
      </w:hyperlink>
    </w:p>
    <w:p w14:paraId="3C66FFAC" w14:textId="1BAF8DDB" w:rsidR="008D6D34" w:rsidRDefault="008D6D34">
      <w:pPr>
        <w:pStyle w:val="TOC1"/>
        <w:rPr>
          <w:rFonts w:asciiTheme="minorHAnsi" w:eastAsiaTheme="minorEastAsia" w:hAnsiTheme="minorHAnsi" w:cstheme="minorBidi"/>
          <w:b w:val="0"/>
          <w:color w:val="auto"/>
          <w:sz w:val="22"/>
          <w:szCs w:val="22"/>
          <w:lang w:eastAsia="en-AU"/>
        </w:rPr>
      </w:pPr>
      <w:hyperlink w:anchor="_Toc101427515" w:history="1">
        <w:r w:rsidRPr="00C202E5">
          <w:rPr>
            <w:rStyle w:val="Hyperlink"/>
          </w:rPr>
          <w:t>12.</w:t>
        </w:r>
        <w:r>
          <w:rPr>
            <w:rFonts w:asciiTheme="minorHAnsi" w:eastAsiaTheme="minorEastAsia" w:hAnsiTheme="minorHAnsi" w:cstheme="minorBidi"/>
            <w:b w:val="0"/>
            <w:color w:val="auto"/>
            <w:sz w:val="22"/>
            <w:szCs w:val="22"/>
            <w:lang w:eastAsia="en-AU"/>
          </w:rPr>
          <w:tab/>
        </w:r>
        <w:r w:rsidRPr="00C202E5">
          <w:rPr>
            <w:rStyle w:val="Hyperlink"/>
          </w:rPr>
          <w:t>Variation to terms and conditions</w:t>
        </w:r>
        <w:r>
          <w:rPr>
            <w:webHidden/>
          </w:rPr>
          <w:tab/>
        </w:r>
        <w:r>
          <w:rPr>
            <w:webHidden/>
          </w:rPr>
          <w:fldChar w:fldCharType="begin"/>
        </w:r>
        <w:r>
          <w:rPr>
            <w:webHidden/>
          </w:rPr>
          <w:instrText xml:space="preserve"> PAGEREF _Toc101427515 \h </w:instrText>
        </w:r>
        <w:r>
          <w:rPr>
            <w:webHidden/>
          </w:rPr>
        </w:r>
        <w:r>
          <w:rPr>
            <w:webHidden/>
          </w:rPr>
          <w:fldChar w:fldCharType="separate"/>
        </w:r>
        <w:r>
          <w:rPr>
            <w:webHidden/>
          </w:rPr>
          <w:t>10</w:t>
        </w:r>
        <w:r>
          <w:rPr>
            <w:webHidden/>
          </w:rPr>
          <w:fldChar w:fldCharType="end"/>
        </w:r>
      </w:hyperlink>
    </w:p>
    <w:p w14:paraId="566B4BA4" w14:textId="784795E7" w:rsidR="008D6D34" w:rsidRDefault="008D6D34">
      <w:pPr>
        <w:pStyle w:val="TOC1"/>
        <w:rPr>
          <w:rFonts w:asciiTheme="minorHAnsi" w:eastAsiaTheme="minorEastAsia" w:hAnsiTheme="minorHAnsi" w:cstheme="minorBidi"/>
          <w:b w:val="0"/>
          <w:color w:val="auto"/>
          <w:sz w:val="22"/>
          <w:szCs w:val="22"/>
          <w:lang w:eastAsia="en-AU"/>
        </w:rPr>
      </w:pPr>
      <w:hyperlink w:anchor="_Toc101427516" w:history="1">
        <w:r w:rsidRPr="00C202E5">
          <w:rPr>
            <w:rStyle w:val="Hyperlink"/>
          </w:rPr>
          <w:t>13.</w:t>
        </w:r>
        <w:r>
          <w:rPr>
            <w:rFonts w:asciiTheme="minorHAnsi" w:eastAsiaTheme="minorEastAsia" w:hAnsiTheme="minorHAnsi" w:cstheme="minorBidi"/>
            <w:b w:val="0"/>
            <w:color w:val="auto"/>
            <w:sz w:val="22"/>
            <w:szCs w:val="22"/>
            <w:lang w:eastAsia="en-AU"/>
          </w:rPr>
          <w:tab/>
        </w:r>
        <w:r w:rsidRPr="00C202E5">
          <w:rPr>
            <w:rStyle w:val="Hyperlink"/>
          </w:rPr>
          <w:t>Assignment or Transfer</w:t>
        </w:r>
        <w:r>
          <w:rPr>
            <w:webHidden/>
          </w:rPr>
          <w:tab/>
        </w:r>
        <w:r>
          <w:rPr>
            <w:webHidden/>
          </w:rPr>
          <w:fldChar w:fldCharType="begin"/>
        </w:r>
        <w:r>
          <w:rPr>
            <w:webHidden/>
          </w:rPr>
          <w:instrText xml:space="preserve"> PAGEREF _Toc101427516 \h </w:instrText>
        </w:r>
        <w:r>
          <w:rPr>
            <w:webHidden/>
          </w:rPr>
        </w:r>
        <w:r>
          <w:rPr>
            <w:webHidden/>
          </w:rPr>
          <w:fldChar w:fldCharType="separate"/>
        </w:r>
        <w:r>
          <w:rPr>
            <w:webHidden/>
          </w:rPr>
          <w:t>10</w:t>
        </w:r>
        <w:r>
          <w:rPr>
            <w:webHidden/>
          </w:rPr>
          <w:fldChar w:fldCharType="end"/>
        </w:r>
      </w:hyperlink>
    </w:p>
    <w:p w14:paraId="6D41AA77" w14:textId="1EA2BB05" w:rsidR="008D6D34" w:rsidRDefault="008D6D34">
      <w:pPr>
        <w:pStyle w:val="TOC1"/>
        <w:rPr>
          <w:rFonts w:asciiTheme="minorHAnsi" w:eastAsiaTheme="minorEastAsia" w:hAnsiTheme="minorHAnsi" w:cstheme="minorBidi"/>
          <w:b w:val="0"/>
          <w:color w:val="auto"/>
          <w:sz w:val="22"/>
          <w:szCs w:val="22"/>
          <w:lang w:eastAsia="en-AU"/>
        </w:rPr>
      </w:pPr>
      <w:hyperlink w:anchor="_Toc101427517" w:history="1">
        <w:r w:rsidRPr="00C202E5">
          <w:rPr>
            <w:rStyle w:val="Hyperlink"/>
          </w:rPr>
          <w:t>14.</w:t>
        </w:r>
        <w:r>
          <w:rPr>
            <w:rFonts w:asciiTheme="minorHAnsi" w:eastAsiaTheme="minorEastAsia" w:hAnsiTheme="minorHAnsi" w:cstheme="minorBidi"/>
            <w:b w:val="0"/>
            <w:color w:val="auto"/>
            <w:sz w:val="22"/>
            <w:szCs w:val="22"/>
            <w:lang w:eastAsia="en-AU"/>
          </w:rPr>
          <w:tab/>
        </w:r>
        <w:r w:rsidRPr="00C202E5">
          <w:rPr>
            <w:rStyle w:val="Hyperlink"/>
          </w:rPr>
          <w:t>Confidentiality and Privacy</w:t>
        </w:r>
        <w:r>
          <w:rPr>
            <w:webHidden/>
          </w:rPr>
          <w:tab/>
        </w:r>
        <w:r>
          <w:rPr>
            <w:webHidden/>
          </w:rPr>
          <w:fldChar w:fldCharType="begin"/>
        </w:r>
        <w:r>
          <w:rPr>
            <w:webHidden/>
          </w:rPr>
          <w:instrText xml:space="preserve"> PAGEREF _Toc101427517 \h </w:instrText>
        </w:r>
        <w:r>
          <w:rPr>
            <w:webHidden/>
          </w:rPr>
        </w:r>
        <w:r>
          <w:rPr>
            <w:webHidden/>
          </w:rPr>
          <w:fldChar w:fldCharType="separate"/>
        </w:r>
        <w:r>
          <w:rPr>
            <w:webHidden/>
          </w:rPr>
          <w:t>10</w:t>
        </w:r>
        <w:r>
          <w:rPr>
            <w:webHidden/>
          </w:rPr>
          <w:fldChar w:fldCharType="end"/>
        </w:r>
      </w:hyperlink>
    </w:p>
    <w:p w14:paraId="0B3599E9" w14:textId="3E742E14" w:rsidR="008D6D34" w:rsidRDefault="008D6D34">
      <w:pPr>
        <w:pStyle w:val="TOC2"/>
        <w:rPr>
          <w:rFonts w:asciiTheme="minorHAnsi" w:eastAsiaTheme="minorEastAsia" w:hAnsiTheme="minorHAnsi" w:cstheme="minorBidi"/>
          <w:color w:val="auto"/>
          <w:sz w:val="22"/>
          <w:szCs w:val="22"/>
          <w:lang w:eastAsia="en-AU"/>
        </w:rPr>
      </w:pPr>
      <w:hyperlink w:anchor="_Toc101427518" w:history="1">
        <w:r w:rsidRPr="00C202E5">
          <w:rPr>
            <w:rStyle w:val="Hyperlink"/>
          </w:rPr>
          <w:t>General obligation</w:t>
        </w:r>
        <w:r>
          <w:rPr>
            <w:webHidden/>
          </w:rPr>
          <w:tab/>
        </w:r>
        <w:r>
          <w:rPr>
            <w:webHidden/>
          </w:rPr>
          <w:fldChar w:fldCharType="begin"/>
        </w:r>
        <w:r>
          <w:rPr>
            <w:webHidden/>
          </w:rPr>
          <w:instrText xml:space="preserve"> PAGEREF _Toc101427518 \h </w:instrText>
        </w:r>
        <w:r>
          <w:rPr>
            <w:webHidden/>
          </w:rPr>
        </w:r>
        <w:r>
          <w:rPr>
            <w:webHidden/>
          </w:rPr>
          <w:fldChar w:fldCharType="separate"/>
        </w:r>
        <w:r>
          <w:rPr>
            <w:webHidden/>
          </w:rPr>
          <w:t>10</w:t>
        </w:r>
        <w:r>
          <w:rPr>
            <w:webHidden/>
          </w:rPr>
          <w:fldChar w:fldCharType="end"/>
        </w:r>
      </w:hyperlink>
    </w:p>
    <w:p w14:paraId="225E2ABB" w14:textId="165E69B2" w:rsidR="008D6D34" w:rsidRDefault="008D6D34">
      <w:pPr>
        <w:pStyle w:val="TOC2"/>
        <w:rPr>
          <w:rFonts w:asciiTheme="minorHAnsi" w:eastAsiaTheme="minorEastAsia" w:hAnsiTheme="minorHAnsi" w:cstheme="minorBidi"/>
          <w:color w:val="auto"/>
          <w:sz w:val="22"/>
          <w:szCs w:val="22"/>
          <w:lang w:eastAsia="en-AU"/>
        </w:rPr>
      </w:pPr>
      <w:hyperlink w:anchor="_Toc101427519" w:history="1">
        <w:r w:rsidRPr="00C202E5">
          <w:rPr>
            <w:rStyle w:val="Hyperlink"/>
          </w:rPr>
          <w:t>Non-disclosure of patient information</w:t>
        </w:r>
        <w:r>
          <w:rPr>
            <w:webHidden/>
          </w:rPr>
          <w:tab/>
        </w:r>
        <w:r>
          <w:rPr>
            <w:webHidden/>
          </w:rPr>
          <w:fldChar w:fldCharType="begin"/>
        </w:r>
        <w:r>
          <w:rPr>
            <w:webHidden/>
          </w:rPr>
          <w:instrText xml:space="preserve"> PAGEREF _Toc101427519 \h </w:instrText>
        </w:r>
        <w:r>
          <w:rPr>
            <w:webHidden/>
          </w:rPr>
        </w:r>
        <w:r>
          <w:rPr>
            <w:webHidden/>
          </w:rPr>
          <w:fldChar w:fldCharType="separate"/>
        </w:r>
        <w:r>
          <w:rPr>
            <w:webHidden/>
          </w:rPr>
          <w:t>11</w:t>
        </w:r>
        <w:r>
          <w:rPr>
            <w:webHidden/>
          </w:rPr>
          <w:fldChar w:fldCharType="end"/>
        </w:r>
      </w:hyperlink>
    </w:p>
    <w:p w14:paraId="119A0C6C" w14:textId="1BCD43C3" w:rsidR="008D6D34" w:rsidRDefault="008D6D34">
      <w:pPr>
        <w:pStyle w:val="TOC2"/>
        <w:rPr>
          <w:rFonts w:asciiTheme="minorHAnsi" w:eastAsiaTheme="minorEastAsia" w:hAnsiTheme="minorHAnsi" w:cstheme="minorBidi"/>
          <w:color w:val="auto"/>
          <w:sz w:val="22"/>
          <w:szCs w:val="22"/>
          <w:lang w:eastAsia="en-AU"/>
        </w:rPr>
      </w:pPr>
      <w:hyperlink w:anchor="_Toc101427520" w:history="1">
        <w:r w:rsidRPr="00C202E5">
          <w:rPr>
            <w:rStyle w:val="Hyperlink"/>
          </w:rPr>
          <w:t>Serious misconduct</w:t>
        </w:r>
        <w:r>
          <w:rPr>
            <w:webHidden/>
          </w:rPr>
          <w:tab/>
        </w:r>
        <w:r>
          <w:rPr>
            <w:webHidden/>
          </w:rPr>
          <w:fldChar w:fldCharType="begin"/>
        </w:r>
        <w:r>
          <w:rPr>
            <w:webHidden/>
          </w:rPr>
          <w:instrText xml:space="preserve"> PAGEREF _Toc101427520 \h </w:instrText>
        </w:r>
        <w:r>
          <w:rPr>
            <w:webHidden/>
          </w:rPr>
        </w:r>
        <w:r>
          <w:rPr>
            <w:webHidden/>
          </w:rPr>
          <w:fldChar w:fldCharType="separate"/>
        </w:r>
        <w:r>
          <w:rPr>
            <w:webHidden/>
          </w:rPr>
          <w:t>11</w:t>
        </w:r>
        <w:r>
          <w:rPr>
            <w:webHidden/>
          </w:rPr>
          <w:fldChar w:fldCharType="end"/>
        </w:r>
      </w:hyperlink>
    </w:p>
    <w:p w14:paraId="5DDB3F75" w14:textId="0AD51961" w:rsidR="008D6D34" w:rsidRDefault="008D6D34">
      <w:pPr>
        <w:pStyle w:val="TOC2"/>
        <w:rPr>
          <w:rFonts w:asciiTheme="minorHAnsi" w:eastAsiaTheme="minorEastAsia" w:hAnsiTheme="minorHAnsi" w:cstheme="minorBidi"/>
          <w:color w:val="auto"/>
          <w:sz w:val="22"/>
          <w:szCs w:val="22"/>
          <w:lang w:eastAsia="en-AU"/>
        </w:rPr>
      </w:pPr>
      <w:hyperlink w:anchor="_Toc101427521" w:history="1">
        <w:r w:rsidRPr="00C202E5">
          <w:rPr>
            <w:rStyle w:val="Hyperlink"/>
          </w:rPr>
          <w:t>Compliance with privacy laws</w:t>
        </w:r>
        <w:r>
          <w:rPr>
            <w:webHidden/>
          </w:rPr>
          <w:tab/>
        </w:r>
        <w:r>
          <w:rPr>
            <w:webHidden/>
          </w:rPr>
          <w:fldChar w:fldCharType="begin"/>
        </w:r>
        <w:r>
          <w:rPr>
            <w:webHidden/>
          </w:rPr>
          <w:instrText xml:space="preserve"> PAGEREF _Toc101427521 \h </w:instrText>
        </w:r>
        <w:r>
          <w:rPr>
            <w:webHidden/>
          </w:rPr>
        </w:r>
        <w:r>
          <w:rPr>
            <w:webHidden/>
          </w:rPr>
          <w:fldChar w:fldCharType="separate"/>
        </w:r>
        <w:r>
          <w:rPr>
            <w:webHidden/>
          </w:rPr>
          <w:t>11</w:t>
        </w:r>
        <w:r>
          <w:rPr>
            <w:webHidden/>
          </w:rPr>
          <w:fldChar w:fldCharType="end"/>
        </w:r>
      </w:hyperlink>
    </w:p>
    <w:p w14:paraId="3F1E5C7F" w14:textId="6F392D31" w:rsidR="008D6D34" w:rsidRDefault="008D6D34">
      <w:pPr>
        <w:pStyle w:val="TOC2"/>
        <w:rPr>
          <w:rFonts w:asciiTheme="minorHAnsi" w:eastAsiaTheme="minorEastAsia" w:hAnsiTheme="minorHAnsi" w:cstheme="minorBidi"/>
          <w:color w:val="auto"/>
          <w:sz w:val="22"/>
          <w:szCs w:val="22"/>
          <w:lang w:eastAsia="en-AU"/>
        </w:rPr>
      </w:pPr>
      <w:hyperlink w:anchor="_Toc101427522" w:history="1">
        <w:r w:rsidRPr="00C202E5">
          <w:rPr>
            <w:rStyle w:val="Hyperlink"/>
          </w:rPr>
          <w:t>Data Breach</w:t>
        </w:r>
        <w:r>
          <w:rPr>
            <w:webHidden/>
          </w:rPr>
          <w:tab/>
        </w:r>
        <w:r>
          <w:rPr>
            <w:webHidden/>
          </w:rPr>
          <w:fldChar w:fldCharType="begin"/>
        </w:r>
        <w:r>
          <w:rPr>
            <w:webHidden/>
          </w:rPr>
          <w:instrText xml:space="preserve"> PAGEREF _Toc101427522 \h </w:instrText>
        </w:r>
        <w:r>
          <w:rPr>
            <w:webHidden/>
          </w:rPr>
        </w:r>
        <w:r>
          <w:rPr>
            <w:webHidden/>
          </w:rPr>
          <w:fldChar w:fldCharType="separate"/>
        </w:r>
        <w:r>
          <w:rPr>
            <w:webHidden/>
          </w:rPr>
          <w:t>11</w:t>
        </w:r>
        <w:r>
          <w:rPr>
            <w:webHidden/>
          </w:rPr>
          <w:fldChar w:fldCharType="end"/>
        </w:r>
      </w:hyperlink>
    </w:p>
    <w:p w14:paraId="0ACF4AAF" w14:textId="343A4A5B" w:rsidR="008D6D34" w:rsidRDefault="008D6D34">
      <w:pPr>
        <w:pStyle w:val="TOC2"/>
        <w:rPr>
          <w:rFonts w:asciiTheme="minorHAnsi" w:eastAsiaTheme="minorEastAsia" w:hAnsiTheme="minorHAnsi" w:cstheme="minorBidi"/>
          <w:color w:val="auto"/>
          <w:sz w:val="22"/>
          <w:szCs w:val="22"/>
          <w:lang w:eastAsia="en-AU"/>
        </w:rPr>
      </w:pPr>
      <w:hyperlink w:anchor="_Toc101427523" w:history="1">
        <w:r w:rsidRPr="00C202E5">
          <w:rPr>
            <w:rStyle w:val="Hyperlink"/>
          </w:rPr>
          <w:t>Compulsion to disclose</w:t>
        </w:r>
        <w:r>
          <w:rPr>
            <w:webHidden/>
          </w:rPr>
          <w:tab/>
        </w:r>
        <w:r>
          <w:rPr>
            <w:webHidden/>
          </w:rPr>
          <w:fldChar w:fldCharType="begin"/>
        </w:r>
        <w:r>
          <w:rPr>
            <w:webHidden/>
          </w:rPr>
          <w:instrText xml:space="preserve"> PAGEREF _Toc101427523 \h </w:instrText>
        </w:r>
        <w:r>
          <w:rPr>
            <w:webHidden/>
          </w:rPr>
        </w:r>
        <w:r>
          <w:rPr>
            <w:webHidden/>
          </w:rPr>
          <w:fldChar w:fldCharType="separate"/>
        </w:r>
        <w:r>
          <w:rPr>
            <w:webHidden/>
          </w:rPr>
          <w:t>11</w:t>
        </w:r>
        <w:r>
          <w:rPr>
            <w:webHidden/>
          </w:rPr>
          <w:fldChar w:fldCharType="end"/>
        </w:r>
      </w:hyperlink>
    </w:p>
    <w:p w14:paraId="4D70C72F" w14:textId="3C29560B" w:rsidR="008D6D34" w:rsidRDefault="008D6D34">
      <w:pPr>
        <w:pStyle w:val="TOC2"/>
        <w:rPr>
          <w:rFonts w:asciiTheme="minorHAnsi" w:eastAsiaTheme="minorEastAsia" w:hAnsiTheme="minorHAnsi" w:cstheme="minorBidi"/>
          <w:color w:val="auto"/>
          <w:sz w:val="22"/>
          <w:szCs w:val="22"/>
          <w:lang w:eastAsia="en-AU"/>
        </w:rPr>
      </w:pPr>
      <w:hyperlink w:anchor="_Toc101427524" w:history="1">
        <w:r w:rsidRPr="00C202E5">
          <w:rPr>
            <w:rStyle w:val="Hyperlink"/>
          </w:rPr>
          <w:t>Freedom of Information</w:t>
        </w:r>
        <w:r>
          <w:rPr>
            <w:webHidden/>
          </w:rPr>
          <w:tab/>
        </w:r>
        <w:r>
          <w:rPr>
            <w:webHidden/>
          </w:rPr>
          <w:fldChar w:fldCharType="begin"/>
        </w:r>
        <w:r>
          <w:rPr>
            <w:webHidden/>
          </w:rPr>
          <w:instrText xml:space="preserve"> PAGEREF _Toc101427524 \h </w:instrText>
        </w:r>
        <w:r>
          <w:rPr>
            <w:webHidden/>
          </w:rPr>
        </w:r>
        <w:r>
          <w:rPr>
            <w:webHidden/>
          </w:rPr>
          <w:fldChar w:fldCharType="separate"/>
        </w:r>
        <w:r>
          <w:rPr>
            <w:webHidden/>
          </w:rPr>
          <w:t>12</w:t>
        </w:r>
        <w:r>
          <w:rPr>
            <w:webHidden/>
          </w:rPr>
          <w:fldChar w:fldCharType="end"/>
        </w:r>
      </w:hyperlink>
    </w:p>
    <w:p w14:paraId="7A9624F8" w14:textId="0DA5ACF5" w:rsidR="008D6D34" w:rsidRDefault="008D6D34">
      <w:pPr>
        <w:pStyle w:val="TOC2"/>
        <w:rPr>
          <w:rFonts w:asciiTheme="minorHAnsi" w:eastAsiaTheme="minorEastAsia" w:hAnsiTheme="minorHAnsi" w:cstheme="minorBidi"/>
          <w:color w:val="auto"/>
          <w:sz w:val="22"/>
          <w:szCs w:val="22"/>
          <w:lang w:eastAsia="en-AU"/>
        </w:rPr>
      </w:pPr>
      <w:hyperlink w:anchor="_Toc101427525" w:history="1">
        <w:r w:rsidRPr="00C202E5">
          <w:rPr>
            <w:rStyle w:val="Hyperlink"/>
          </w:rPr>
          <w:t>Publicity</w:t>
        </w:r>
        <w:r>
          <w:rPr>
            <w:webHidden/>
          </w:rPr>
          <w:tab/>
        </w:r>
        <w:r>
          <w:rPr>
            <w:webHidden/>
          </w:rPr>
          <w:fldChar w:fldCharType="begin"/>
        </w:r>
        <w:r>
          <w:rPr>
            <w:webHidden/>
          </w:rPr>
          <w:instrText xml:space="preserve"> PAGEREF _Toc101427525 \h </w:instrText>
        </w:r>
        <w:r>
          <w:rPr>
            <w:webHidden/>
          </w:rPr>
        </w:r>
        <w:r>
          <w:rPr>
            <w:webHidden/>
          </w:rPr>
          <w:fldChar w:fldCharType="separate"/>
        </w:r>
        <w:r>
          <w:rPr>
            <w:webHidden/>
          </w:rPr>
          <w:t>12</w:t>
        </w:r>
        <w:r>
          <w:rPr>
            <w:webHidden/>
          </w:rPr>
          <w:fldChar w:fldCharType="end"/>
        </w:r>
      </w:hyperlink>
    </w:p>
    <w:p w14:paraId="6D15488F" w14:textId="1004E195" w:rsidR="008D6D34" w:rsidRDefault="008D6D34">
      <w:pPr>
        <w:pStyle w:val="TOC2"/>
        <w:rPr>
          <w:rFonts w:asciiTheme="minorHAnsi" w:eastAsiaTheme="minorEastAsia" w:hAnsiTheme="minorHAnsi" w:cstheme="minorBidi"/>
          <w:color w:val="auto"/>
          <w:sz w:val="22"/>
          <w:szCs w:val="22"/>
          <w:lang w:eastAsia="en-AU"/>
        </w:rPr>
      </w:pPr>
      <w:hyperlink w:anchor="_Toc101427526" w:history="1">
        <w:r w:rsidRPr="00C202E5">
          <w:rPr>
            <w:rStyle w:val="Hyperlink"/>
          </w:rPr>
          <w:t>Continuing effect</w:t>
        </w:r>
        <w:r>
          <w:rPr>
            <w:webHidden/>
          </w:rPr>
          <w:tab/>
        </w:r>
        <w:r>
          <w:rPr>
            <w:webHidden/>
          </w:rPr>
          <w:fldChar w:fldCharType="begin"/>
        </w:r>
        <w:r>
          <w:rPr>
            <w:webHidden/>
          </w:rPr>
          <w:instrText xml:space="preserve"> PAGEREF _Toc101427526 \h </w:instrText>
        </w:r>
        <w:r>
          <w:rPr>
            <w:webHidden/>
          </w:rPr>
        </w:r>
        <w:r>
          <w:rPr>
            <w:webHidden/>
          </w:rPr>
          <w:fldChar w:fldCharType="separate"/>
        </w:r>
        <w:r>
          <w:rPr>
            <w:webHidden/>
          </w:rPr>
          <w:t>12</w:t>
        </w:r>
        <w:r>
          <w:rPr>
            <w:webHidden/>
          </w:rPr>
          <w:fldChar w:fldCharType="end"/>
        </w:r>
      </w:hyperlink>
    </w:p>
    <w:p w14:paraId="648D8990" w14:textId="005057DD" w:rsidR="008D6D34" w:rsidRDefault="008D6D34">
      <w:pPr>
        <w:pStyle w:val="TOC1"/>
        <w:rPr>
          <w:rFonts w:asciiTheme="minorHAnsi" w:eastAsiaTheme="minorEastAsia" w:hAnsiTheme="minorHAnsi" w:cstheme="minorBidi"/>
          <w:b w:val="0"/>
          <w:color w:val="auto"/>
          <w:sz w:val="22"/>
          <w:szCs w:val="22"/>
          <w:lang w:eastAsia="en-AU"/>
        </w:rPr>
      </w:pPr>
      <w:hyperlink w:anchor="_Toc101427527" w:history="1">
        <w:r w:rsidRPr="00C202E5">
          <w:rPr>
            <w:rStyle w:val="Hyperlink"/>
          </w:rPr>
          <w:t>15.</w:t>
        </w:r>
        <w:r>
          <w:rPr>
            <w:rFonts w:asciiTheme="minorHAnsi" w:eastAsiaTheme="minorEastAsia" w:hAnsiTheme="minorHAnsi" w:cstheme="minorBidi"/>
            <w:b w:val="0"/>
            <w:color w:val="auto"/>
            <w:sz w:val="22"/>
            <w:szCs w:val="22"/>
            <w:lang w:eastAsia="en-AU"/>
          </w:rPr>
          <w:tab/>
        </w:r>
        <w:r w:rsidRPr="00C202E5">
          <w:rPr>
            <w:rStyle w:val="Hyperlink"/>
          </w:rPr>
          <w:t>Indemnity</w:t>
        </w:r>
        <w:r>
          <w:rPr>
            <w:webHidden/>
          </w:rPr>
          <w:tab/>
        </w:r>
        <w:r>
          <w:rPr>
            <w:webHidden/>
          </w:rPr>
          <w:fldChar w:fldCharType="begin"/>
        </w:r>
        <w:r>
          <w:rPr>
            <w:webHidden/>
          </w:rPr>
          <w:instrText xml:space="preserve"> PAGEREF _Toc101427527 \h </w:instrText>
        </w:r>
        <w:r>
          <w:rPr>
            <w:webHidden/>
          </w:rPr>
        </w:r>
        <w:r>
          <w:rPr>
            <w:webHidden/>
          </w:rPr>
          <w:fldChar w:fldCharType="separate"/>
        </w:r>
        <w:r>
          <w:rPr>
            <w:webHidden/>
          </w:rPr>
          <w:t>12</w:t>
        </w:r>
        <w:r>
          <w:rPr>
            <w:webHidden/>
          </w:rPr>
          <w:fldChar w:fldCharType="end"/>
        </w:r>
      </w:hyperlink>
    </w:p>
    <w:p w14:paraId="24E33DA5" w14:textId="6E8A42B1" w:rsidR="008D6D34" w:rsidRDefault="008D6D34">
      <w:pPr>
        <w:pStyle w:val="TOC1"/>
        <w:rPr>
          <w:rFonts w:asciiTheme="minorHAnsi" w:eastAsiaTheme="minorEastAsia" w:hAnsiTheme="minorHAnsi" w:cstheme="minorBidi"/>
          <w:b w:val="0"/>
          <w:color w:val="auto"/>
          <w:sz w:val="22"/>
          <w:szCs w:val="22"/>
          <w:lang w:eastAsia="en-AU"/>
        </w:rPr>
      </w:pPr>
      <w:hyperlink w:anchor="_Toc101427528" w:history="1">
        <w:r w:rsidRPr="00C202E5">
          <w:rPr>
            <w:rStyle w:val="Hyperlink"/>
          </w:rPr>
          <w:t>16.</w:t>
        </w:r>
        <w:r>
          <w:rPr>
            <w:rFonts w:asciiTheme="minorHAnsi" w:eastAsiaTheme="minorEastAsia" w:hAnsiTheme="minorHAnsi" w:cstheme="minorBidi"/>
            <w:b w:val="0"/>
            <w:color w:val="auto"/>
            <w:sz w:val="22"/>
            <w:szCs w:val="22"/>
            <w:lang w:eastAsia="en-AU"/>
          </w:rPr>
          <w:tab/>
        </w:r>
        <w:r w:rsidRPr="00C202E5">
          <w:rPr>
            <w:rStyle w:val="Hyperlink"/>
          </w:rPr>
          <w:t>Insurance</w:t>
        </w:r>
        <w:r>
          <w:rPr>
            <w:webHidden/>
          </w:rPr>
          <w:tab/>
        </w:r>
        <w:r>
          <w:rPr>
            <w:webHidden/>
          </w:rPr>
          <w:fldChar w:fldCharType="begin"/>
        </w:r>
        <w:r>
          <w:rPr>
            <w:webHidden/>
          </w:rPr>
          <w:instrText xml:space="preserve"> PAGEREF _Toc101427528 \h </w:instrText>
        </w:r>
        <w:r>
          <w:rPr>
            <w:webHidden/>
          </w:rPr>
        </w:r>
        <w:r>
          <w:rPr>
            <w:webHidden/>
          </w:rPr>
          <w:fldChar w:fldCharType="separate"/>
        </w:r>
        <w:r>
          <w:rPr>
            <w:webHidden/>
          </w:rPr>
          <w:t>12</w:t>
        </w:r>
        <w:r>
          <w:rPr>
            <w:webHidden/>
          </w:rPr>
          <w:fldChar w:fldCharType="end"/>
        </w:r>
      </w:hyperlink>
    </w:p>
    <w:p w14:paraId="3CC09EBC" w14:textId="2E9C2DEA" w:rsidR="008D6D34" w:rsidRDefault="008D6D34">
      <w:pPr>
        <w:pStyle w:val="TOC2"/>
        <w:rPr>
          <w:rFonts w:asciiTheme="minorHAnsi" w:eastAsiaTheme="minorEastAsia" w:hAnsiTheme="minorHAnsi" w:cstheme="minorBidi"/>
          <w:color w:val="auto"/>
          <w:sz w:val="22"/>
          <w:szCs w:val="22"/>
          <w:lang w:eastAsia="en-AU"/>
        </w:rPr>
      </w:pPr>
      <w:hyperlink w:anchor="_Toc101427529" w:history="1">
        <w:r w:rsidRPr="00C202E5">
          <w:rPr>
            <w:rStyle w:val="Hyperlink"/>
          </w:rPr>
          <w:t>General Requirement</w:t>
        </w:r>
        <w:r>
          <w:rPr>
            <w:webHidden/>
          </w:rPr>
          <w:tab/>
        </w:r>
        <w:r>
          <w:rPr>
            <w:webHidden/>
          </w:rPr>
          <w:fldChar w:fldCharType="begin"/>
        </w:r>
        <w:r>
          <w:rPr>
            <w:webHidden/>
          </w:rPr>
          <w:instrText xml:space="preserve"> PAGEREF _Toc101427529 \h </w:instrText>
        </w:r>
        <w:r>
          <w:rPr>
            <w:webHidden/>
          </w:rPr>
        </w:r>
        <w:r>
          <w:rPr>
            <w:webHidden/>
          </w:rPr>
          <w:fldChar w:fldCharType="separate"/>
        </w:r>
        <w:r>
          <w:rPr>
            <w:webHidden/>
          </w:rPr>
          <w:t>12</w:t>
        </w:r>
        <w:r>
          <w:rPr>
            <w:webHidden/>
          </w:rPr>
          <w:fldChar w:fldCharType="end"/>
        </w:r>
      </w:hyperlink>
    </w:p>
    <w:p w14:paraId="44966A30" w14:textId="47C17648" w:rsidR="008D6D34" w:rsidRDefault="008D6D34">
      <w:pPr>
        <w:pStyle w:val="TOC2"/>
        <w:rPr>
          <w:rFonts w:asciiTheme="minorHAnsi" w:eastAsiaTheme="minorEastAsia" w:hAnsiTheme="minorHAnsi" w:cstheme="minorBidi"/>
          <w:color w:val="auto"/>
          <w:sz w:val="22"/>
          <w:szCs w:val="22"/>
          <w:lang w:eastAsia="en-AU"/>
        </w:rPr>
      </w:pPr>
      <w:hyperlink w:anchor="_Toc101427530" w:history="1">
        <w:r w:rsidRPr="00C202E5">
          <w:rPr>
            <w:rStyle w:val="Hyperlink"/>
          </w:rPr>
          <w:t>Proof</w:t>
        </w:r>
        <w:r>
          <w:rPr>
            <w:webHidden/>
          </w:rPr>
          <w:tab/>
        </w:r>
        <w:r>
          <w:rPr>
            <w:webHidden/>
          </w:rPr>
          <w:fldChar w:fldCharType="begin"/>
        </w:r>
        <w:r>
          <w:rPr>
            <w:webHidden/>
          </w:rPr>
          <w:instrText xml:space="preserve"> PAGEREF _Toc101427530 \h </w:instrText>
        </w:r>
        <w:r>
          <w:rPr>
            <w:webHidden/>
          </w:rPr>
        </w:r>
        <w:r>
          <w:rPr>
            <w:webHidden/>
          </w:rPr>
          <w:fldChar w:fldCharType="separate"/>
        </w:r>
        <w:r>
          <w:rPr>
            <w:webHidden/>
          </w:rPr>
          <w:t>13</w:t>
        </w:r>
        <w:r>
          <w:rPr>
            <w:webHidden/>
          </w:rPr>
          <w:fldChar w:fldCharType="end"/>
        </w:r>
      </w:hyperlink>
    </w:p>
    <w:p w14:paraId="59748FBF" w14:textId="52FE2989" w:rsidR="008D6D34" w:rsidRDefault="008D6D34">
      <w:pPr>
        <w:pStyle w:val="TOC2"/>
        <w:rPr>
          <w:rFonts w:asciiTheme="minorHAnsi" w:eastAsiaTheme="minorEastAsia" w:hAnsiTheme="minorHAnsi" w:cstheme="minorBidi"/>
          <w:color w:val="auto"/>
          <w:sz w:val="22"/>
          <w:szCs w:val="22"/>
          <w:lang w:eastAsia="en-AU"/>
        </w:rPr>
      </w:pPr>
      <w:hyperlink w:anchor="_Toc101427531" w:history="1">
        <w:r w:rsidRPr="00C202E5">
          <w:rPr>
            <w:rStyle w:val="Hyperlink"/>
          </w:rPr>
          <w:t>Default</w:t>
        </w:r>
        <w:r>
          <w:rPr>
            <w:webHidden/>
          </w:rPr>
          <w:tab/>
        </w:r>
        <w:r>
          <w:rPr>
            <w:webHidden/>
          </w:rPr>
          <w:fldChar w:fldCharType="begin"/>
        </w:r>
        <w:r>
          <w:rPr>
            <w:webHidden/>
          </w:rPr>
          <w:instrText xml:space="preserve"> PAGEREF _Toc101427531 \h </w:instrText>
        </w:r>
        <w:r>
          <w:rPr>
            <w:webHidden/>
          </w:rPr>
        </w:r>
        <w:r>
          <w:rPr>
            <w:webHidden/>
          </w:rPr>
          <w:fldChar w:fldCharType="separate"/>
        </w:r>
        <w:r>
          <w:rPr>
            <w:webHidden/>
          </w:rPr>
          <w:t>13</w:t>
        </w:r>
        <w:r>
          <w:rPr>
            <w:webHidden/>
          </w:rPr>
          <w:fldChar w:fldCharType="end"/>
        </w:r>
      </w:hyperlink>
    </w:p>
    <w:p w14:paraId="67BB8A32" w14:textId="70EA97B5" w:rsidR="008D6D34" w:rsidRDefault="008D6D34">
      <w:pPr>
        <w:pStyle w:val="TOC2"/>
        <w:rPr>
          <w:rFonts w:asciiTheme="minorHAnsi" w:eastAsiaTheme="minorEastAsia" w:hAnsiTheme="minorHAnsi" w:cstheme="minorBidi"/>
          <w:color w:val="auto"/>
          <w:sz w:val="22"/>
          <w:szCs w:val="22"/>
          <w:lang w:eastAsia="en-AU"/>
        </w:rPr>
      </w:pPr>
      <w:hyperlink w:anchor="_Toc101427532" w:history="1">
        <w:r w:rsidRPr="00C202E5">
          <w:rPr>
            <w:rStyle w:val="Hyperlink"/>
          </w:rPr>
          <w:t>Runoff</w:t>
        </w:r>
        <w:r>
          <w:rPr>
            <w:webHidden/>
          </w:rPr>
          <w:tab/>
        </w:r>
        <w:r>
          <w:rPr>
            <w:webHidden/>
          </w:rPr>
          <w:fldChar w:fldCharType="begin"/>
        </w:r>
        <w:r>
          <w:rPr>
            <w:webHidden/>
          </w:rPr>
          <w:instrText xml:space="preserve"> PAGEREF _Toc101427532 \h </w:instrText>
        </w:r>
        <w:r>
          <w:rPr>
            <w:webHidden/>
          </w:rPr>
        </w:r>
        <w:r>
          <w:rPr>
            <w:webHidden/>
          </w:rPr>
          <w:fldChar w:fldCharType="separate"/>
        </w:r>
        <w:r>
          <w:rPr>
            <w:webHidden/>
          </w:rPr>
          <w:t>13</w:t>
        </w:r>
        <w:r>
          <w:rPr>
            <w:webHidden/>
          </w:rPr>
          <w:fldChar w:fldCharType="end"/>
        </w:r>
      </w:hyperlink>
    </w:p>
    <w:p w14:paraId="20B18B04" w14:textId="52035FB3" w:rsidR="008D6D34" w:rsidRDefault="008D6D34">
      <w:pPr>
        <w:pStyle w:val="TOC1"/>
        <w:rPr>
          <w:rFonts w:asciiTheme="minorHAnsi" w:eastAsiaTheme="minorEastAsia" w:hAnsiTheme="minorHAnsi" w:cstheme="minorBidi"/>
          <w:b w:val="0"/>
          <w:color w:val="auto"/>
          <w:sz w:val="22"/>
          <w:szCs w:val="22"/>
          <w:lang w:eastAsia="en-AU"/>
        </w:rPr>
      </w:pPr>
      <w:hyperlink w:anchor="_Toc101427533" w:history="1">
        <w:r w:rsidRPr="00C202E5">
          <w:rPr>
            <w:rStyle w:val="Hyperlink"/>
          </w:rPr>
          <w:t>17.</w:t>
        </w:r>
        <w:r>
          <w:rPr>
            <w:rFonts w:asciiTheme="minorHAnsi" w:eastAsiaTheme="minorEastAsia" w:hAnsiTheme="minorHAnsi" w:cstheme="minorBidi"/>
            <w:b w:val="0"/>
            <w:color w:val="auto"/>
            <w:sz w:val="22"/>
            <w:szCs w:val="22"/>
            <w:lang w:eastAsia="en-AU"/>
          </w:rPr>
          <w:tab/>
        </w:r>
        <w:r w:rsidRPr="00C202E5">
          <w:rPr>
            <w:rStyle w:val="Hyperlink"/>
          </w:rPr>
          <w:t>Default</w:t>
        </w:r>
        <w:r>
          <w:rPr>
            <w:webHidden/>
          </w:rPr>
          <w:tab/>
        </w:r>
        <w:r>
          <w:rPr>
            <w:webHidden/>
          </w:rPr>
          <w:fldChar w:fldCharType="begin"/>
        </w:r>
        <w:r>
          <w:rPr>
            <w:webHidden/>
          </w:rPr>
          <w:instrText xml:space="preserve"> PAGEREF _Toc101427533 \h </w:instrText>
        </w:r>
        <w:r>
          <w:rPr>
            <w:webHidden/>
          </w:rPr>
        </w:r>
        <w:r>
          <w:rPr>
            <w:webHidden/>
          </w:rPr>
          <w:fldChar w:fldCharType="separate"/>
        </w:r>
        <w:r>
          <w:rPr>
            <w:webHidden/>
          </w:rPr>
          <w:t>13</w:t>
        </w:r>
        <w:r>
          <w:rPr>
            <w:webHidden/>
          </w:rPr>
          <w:fldChar w:fldCharType="end"/>
        </w:r>
      </w:hyperlink>
    </w:p>
    <w:p w14:paraId="562ECCAD" w14:textId="5ED1F5FF" w:rsidR="008D6D34" w:rsidRDefault="008D6D34">
      <w:pPr>
        <w:pStyle w:val="TOC2"/>
        <w:rPr>
          <w:rFonts w:asciiTheme="minorHAnsi" w:eastAsiaTheme="minorEastAsia" w:hAnsiTheme="minorHAnsi" w:cstheme="minorBidi"/>
          <w:color w:val="auto"/>
          <w:sz w:val="22"/>
          <w:szCs w:val="22"/>
          <w:lang w:eastAsia="en-AU"/>
        </w:rPr>
      </w:pPr>
      <w:hyperlink w:anchor="_Toc101427534" w:history="1">
        <w:r w:rsidRPr="00C202E5">
          <w:rPr>
            <w:rStyle w:val="Hyperlink"/>
          </w:rPr>
          <w:t>Recovery of costs</w:t>
        </w:r>
        <w:r>
          <w:rPr>
            <w:webHidden/>
          </w:rPr>
          <w:tab/>
        </w:r>
        <w:r>
          <w:rPr>
            <w:webHidden/>
          </w:rPr>
          <w:fldChar w:fldCharType="begin"/>
        </w:r>
        <w:r>
          <w:rPr>
            <w:webHidden/>
          </w:rPr>
          <w:instrText xml:space="preserve"> PAGEREF _Toc101427534 \h </w:instrText>
        </w:r>
        <w:r>
          <w:rPr>
            <w:webHidden/>
          </w:rPr>
        </w:r>
        <w:r>
          <w:rPr>
            <w:webHidden/>
          </w:rPr>
          <w:fldChar w:fldCharType="separate"/>
        </w:r>
        <w:r>
          <w:rPr>
            <w:webHidden/>
          </w:rPr>
          <w:t>14</w:t>
        </w:r>
        <w:r>
          <w:rPr>
            <w:webHidden/>
          </w:rPr>
          <w:fldChar w:fldCharType="end"/>
        </w:r>
      </w:hyperlink>
    </w:p>
    <w:p w14:paraId="5C6EF9D7" w14:textId="4A2C4D74" w:rsidR="008D6D34" w:rsidRDefault="008D6D34">
      <w:pPr>
        <w:pStyle w:val="TOC2"/>
        <w:rPr>
          <w:rFonts w:asciiTheme="minorHAnsi" w:eastAsiaTheme="minorEastAsia" w:hAnsiTheme="minorHAnsi" w:cstheme="minorBidi"/>
          <w:color w:val="auto"/>
          <w:sz w:val="22"/>
          <w:szCs w:val="22"/>
          <w:lang w:eastAsia="en-AU"/>
        </w:rPr>
      </w:pPr>
      <w:hyperlink w:anchor="_Toc101427535" w:history="1">
        <w:r w:rsidRPr="00C202E5">
          <w:rPr>
            <w:rStyle w:val="Hyperlink"/>
          </w:rPr>
          <w:t>Successive remedies</w:t>
        </w:r>
        <w:r>
          <w:rPr>
            <w:webHidden/>
          </w:rPr>
          <w:tab/>
        </w:r>
        <w:r>
          <w:rPr>
            <w:webHidden/>
          </w:rPr>
          <w:fldChar w:fldCharType="begin"/>
        </w:r>
        <w:r>
          <w:rPr>
            <w:webHidden/>
          </w:rPr>
          <w:instrText xml:space="preserve"> PAGEREF _Toc101427535 \h </w:instrText>
        </w:r>
        <w:r>
          <w:rPr>
            <w:webHidden/>
          </w:rPr>
        </w:r>
        <w:r>
          <w:rPr>
            <w:webHidden/>
          </w:rPr>
          <w:fldChar w:fldCharType="separate"/>
        </w:r>
        <w:r>
          <w:rPr>
            <w:webHidden/>
          </w:rPr>
          <w:t>14</w:t>
        </w:r>
        <w:r>
          <w:rPr>
            <w:webHidden/>
          </w:rPr>
          <w:fldChar w:fldCharType="end"/>
        </w:r>
      </w:hyperlink>
    </w:p>
    <w:p w14:paraId="287383A6" w14:textId="1E298CDD" w:rsidR="008D6D34" w:rsidRDefault="008D6D34">
      <w:pPr>
        <w:pStyle w:val="TOC1"/>
        <w:rPr>
          <w:rFonts w:asciiTheme="minorHAnsi" w:eastAsiaTheme="minorEastAsia" w:hAnsiTheme="minorHAnsi" w:cstheme="minorBidi"/>
          <w:b w:val="0"/>
          <w:color w:val="auto"/>
          <w:sz w:val="22"/>
          <w:szCs w:val="22"/>
          <w:lang w:eastAsia="en-AU"/>
        </w:rPr>
      </w:pPr>
      <w:hyperlink w:anchor="_Toc101427536" w:history="1">
        <w:r w:rsidRPr="00C202E5">
          <w:rPr>
            <w:rStyle w:val="Hyperlink"/>
          </w:rPr>
          <w:t>18.</w:t>
        </w:r>
        <w:r>
          <w:rPr>
            <w:rFonts w:asciiTheme="minorHAnsi" w:eastAsiaTheme="minorEastAsia" w:hAnsiTheme="minorHAnsi" w:cstheme="minorBidi"/>
            <w:b w:val="0"/>
            <w:color w:val="auto"/>
            <w:sz w:val="22"/>
            <w:szCs w:val="22"/>
            <w:lang w:eastAsia="en-AU"/>
          </w:rPr>
          <w:tab/>
        </w:r>
        <w:r w:rsidRPr="00C202E5">
          <w:rPr>
            <w:rStyle w:val="Hyperlink"/>
          </w:rPr>
          <w:t>Dispute resolution</w:t>
        </w:r>
        <w:r>
          <w:rPr>
            <w:webHidden/>
          </w:rPr>
          <w:tab/>
        </w:r>
        <w:r>
          <w:rPr>
            <w:webHidden/>
          </w:rPr>
          <w:fldChar w:fldCharType="begin"/>
        </w:r>
        <w:r>
          <w:rPr>
            <w:webHidden/>
          </w:rPr>
          <w:instrText xml:space="preserve"> PAGEREF _Toc101427536 \h </w:instrText>
        </w:r>
        <w:r>
          <w:rPr>
            <w:webHidden/>
          </w:rPr>
        </w:r>
        <w:r>
          <w:rPr>
            <w:webHidden/>
          </w:rPr>
          <w:fldChar w:fldCharType="separate"/>
        </w:r>
        <w:r>
          <w:rPr>
            <w:webHidden/>
          </w:rPr>
          <w:t>14</w:t>
        </w:r>
        <w:r>
          <w:rPr>
            <w:webHidden/>
          </w:rPr>
          <w:fldChar w:fldCharType="end"/>
        </w:r>
      </w:hyperlink>
    </w:p>
    <w:p w14:paraId="728E4946" w14:textId="5A006F5D" w:rsidR="008D6D34" w:rsidRDefault="008D6D34">
      <w:pPr>
        <w:pStyle w:val="TOC2"/>
        <w:rPr>
          <w:rFonts w:asciiTheme="minorHAnsi" w:eastAsiaTheme="minorEastAsia" w:hAnsiTheme="minorHAnsi" w:cstheme="minorBidi"/>
          <w:color w:val="auto"/>
          <w:sz w:val="22"/>
          <w:szCs w:val="22"/>
          <w:lang w:eastAsia="en-AU"/>
        </w:rPr>
      </w:pPr>
      <w:hyperlink w:anchor="_Toc101427537" w:history="1">
        <w:r w:rsidRPr="00C202E5">
          <w:rPr>
            <w:rStyle w:val="Hyperlink"/>
          </w:rPr>
          <w:t>Mediation</w:t>
        </w:r>
        <w:r>
          <w:rPr>
            <w:webHidden/>
          </w:rPr>
          <w:tab/>
        </w:r>
        <w:r>
          <w:rPr>
            <w:webHidden/>
          </w:rPr>
          <w:fldChar w:fldCharType="begin"/>
        </w:r>
        <w:r>
          <w:rPr>
            <w:webHidden/>
          </w:rPr>
          <w:instrText xml:space="preserve"> PAGEREF _Toc101427537 \h </w:instrText>
        </w:r>
        <w:r>
          <w:rPr>
            <w:webHidden/>
          </w:rPr>
        </w:r>
        <w:r>
          <w:rPr>
            <w:webHidden/>
          </w:rPr>
          <w:fldChar w:fldCharType="separate"/>
        </w:r>
        <w:r>
          <w:rPr>
            <w:webHidden/>
          </w:rPr>
          <w:t>14</w:t>
        </w:r>
        <w:r>
          <w:rPr>
            <w:webHidden/>
          </w:rPr>
          <w:fldChar w:fldCharType="end"/>
        </w:r>
      </w:hyperlink>
    </w:p>
    <w:p w14:paraId="579DF7B1" w14:textId="7BCA6350" w:rsidR="008D6D34" w:rsidRDefault="008D6D34">
      <w:pPr>
        <w:pStyle w:val="TOC2"/>
        <w:rPr>
          <w:rFonts w:asciiTheme="minorHAnsi" w:eastAsiaTheme="minorEastAsia" w:hAnsiTheme="minorHAnsi" w:cstheme="minorBidi"/>
          <w:color w:val="auto"/>
          <w:sz w:val="22"/>
          <w:szCs w:val="22"/>
          <w:lang w:eastAsia="en-AU"/>
        </w:rPr>
      </w:pPr>
      <w:hyperlink w:anchor="_Toc101427538" w:history="1">
        <w:r w:rsidRPr="00C202E5">
          <w:rPr>
            <w:rStyle w:val="Hyperlink"/>
          </w:rPr>
          <w:t>Payment for mediation</w:t>
        </w:r>
        <w:r>
          <w:rPr>
            <w:webHidden/>
          </w:rPr>
          <w:tab/>
        </w:r>
        <w:r>
          <w:rPr>
            <w:webHidden/>
          </w:rPr>
          <w:fldChar w:fldCharType="begin"/>
        </w:r>
        <w:r>
          <w:rPr>
            <w:webHidden/>
          </w:rPr>
          <w:instrText xml:space="preserve"> PAGEREF _Toc101427538 \h </w:instrText>
        </w:r>
        <w:r>
          <w:rPr>
            <w:webHidden/>
          </w:rPr>
        </w:r>
        <w:r>
          <w:rPr>
            <w:webHidden/>
          </w:rPr>
          <w:fldChar w:fldCharType="separate"/>
        </w:r>
        <w:r>
          <w:rPr>
            <w:webHidden/>
          </w:rPr>
          <w:t>14</w:t>
        </w:r>
        <w:r>
          <w:rPr>
            <w:webHidden/>
          </w:rPr>
          <w:fldChar w:fldCharType="end"/>
        </w:r>
      </w:hyperlink>
    </w:p>
    <w:p w14:paraId="6234257A" w14:textId="1E2B1F14" w:rsidR="008D6D34" w:rsidRDefault="008D6D34">
      <w:pPr>
        <w:pStyle w:val="TOC1"/>
        <w:rPr>
          <w:rFonts w:asciiTheme="minorHAnsi" w:eastAsiaTheme="minorEastAsia" w:hAnsiTheme="minorHAnsi" w:cstheme="minorBidi"/>
          <w:b w:val="0"/>
          <w:color w:val="auto"/>
          <w:sz w:val="22"/>
          <w:szCs w:val="22"/>
          <w:lang w:eastAsia="en-AU"/>
        </w:rPr>
      </w:pPr>
      <w:hyperlink w:anchor="_Toc101427539" w:history="1">
        <w:r w:rsidRPr="00C202E5">
          <w:rPr>
            <w:rStyle w:val="Hyperlink"/>
          </w:rPr>
          <w:t>19.</w:t>
        </w:r>
        <w:r>
          <w:rPr>
            <w:rFonts w:asciiTheme="minorHAnsi" w:eastAsiaTheme="minorEastAsia" w:hAnsiTheme="minorHAnsi" w:cstheme="minorBidi"/>
            <w:b w:val="0"/>
            <w:color w:val="auto"/>
            <w:sz w:val="22"/>
            <w:szCs w:val="22"/>
            <w:lang w:eastAsia="en-AU"/>
          </w:rPr>
          <w:tab/>
        </w:r>
        <w:r w:rsidRPr="00C202E5">
          <w:rPr>
            <w:rStyle w:val="Hyperlink"/>
          </w:rPr>
          <w:t>Termination</w:t>
        </w:r>
        <w:r>
          <w:rPr>
            <w:webHidden/>
          </w:rPr>
          <w:tab/>
        </w:r>
        <w:r>
          <w:rPr>
            <w:webHidden/>
          </w:rPr>
          <w:fldChar w:fldCharType="begin"/>
        </w:r>
        <w:r>
          <w:rPr>
            <w:webHidden/>
          </w:rPr>
          <w:instrText xml:space="preserve"> PAGEREF _Toc101427539 \h </w:instrText>
        </w:r>
        <w:r>
          <w:rPr>
            <w:webHidden/>
          </w:rPr>
        </w:r>
        <w:r>
          <w:rPr>
            <w:webHidden/>
          </w:rPr>
          <w:fldChar w:fldCharType="separate"/>
        </w:r>
        <w:r>
          <w:rPr>
            <w:webHidden/>
          </w:rPr>
          <w:t>15</w:t>
        </w:r>
        <w:r>
          <w:rPr>
            <w:webHidden/>
          </w:rPr>
          <w:fldChar w:fldCharType="end"/>
        </w:r>
      </w:hyperlink>
    </w:p>
    <w:p w14:paraId="058EB3E8" w14:textId="3704DC21" w:rsidR="008D6D34" w:rsidRDefault="008D6D34">
      <w:pPr>
        <w:pStyle w:val="TOC2"/>
        <w:rPr>
          <w:rFonts w:asciiTheme="minorHAnsi" w:eastAsiaTheme="minorEastAsia" w:hAnsiTheme="minorHAnsi" w:cstheme="minorBidi"/>
          <w:color w:val="auto"/>
          <w:sz w:val="22"/>
          <w:szCs w:val="22"/>
          <w:lang w:eastAsia="en-AU"/>
        </w:rPr>
      </w:pPr>
      <w:hyperlink w:anchor="_Toc101427540" w:history="1">
        <w:r w:rsidRPr="00C202E5">
          <w:rPr>
            <w:rStyle w:val="Hyperlink"/>
          </w:rPr>
          <w:t>Right of termination</w:t>
        </w:r>
        <w:r>
          <w:rPr>
            <w:webHidden/>
          </w:rPr>
          <w:tab/>
        </w:r>
        <w:r>
          <w:rPr>
            <w:webHidden/>
          </w:rPr>
          <w:fldChar w:fldCharType="begin"/>
        </w:r>
        <w:r>
          <w:rPr>
            <w:webHidden/>
          </w:rPr>
          <w:instrText xml:space="preserve"> PAGEREF _Toc101427540 \h </w:instrText>
        </w:r>
        <w:r>
          <w:rPr>
            <w:webHidden/>
          </w:rPr>
        </w:r>
        <w:r>
          <w:rPr>
            <w:webHidden/>
          </w:rPr>
          <w:fldChar w:fldCharType="separate"/>
        </w:r>
        <w:r>
          <w:rPr>
            <w:webHidden/>
          </w:rPr>
          <w:t>15</w:t>
        </w:r>
        <w:r>
          <w:rPr>
            <w:webHidden/>
          </w:rPr>
          <w:fldChar w:fldCharType="end"/>
        </w:r>
      </w:hyperlink>
    </w:p>
    <w:p w14:paraId="4E98850D" w14:textId="251AEEF4" w:rsidR="008D6D34" w:rsidRDefault="008D6D34">
      <w:pPr>
        <w:pStyle w:val="TOC2"/>
        <w:rPr>
          <w:rFonts w:asciiTheme="minorHAnsi" w:eastAsiaTheme="minorEastAsia" w:hAnsiTheme="minorHAnsi" w:cstheme="minorBidi"/>
          <w:color w:val="auto"/>
          <w:sz w:val="22"/>
          <w:szCs w:val="22"/>
          <w:lang w:eastAsia="en-AU"/>
        </w:rPr>
      </w:pPr>
      <w:hyperlink w:anchor="_Toc101427541" w:history="1">
        <w:r w:rsidRPr="00C202E5">
          <w:rPr>
            <w:rStyle w:val="Hyperlink"/>
          </w:rPr>
          <w:t>Failure to rectify</w:t>
        </w:r>
        <w:r>
          <w:rPr>
            <w:webHidden/>
          </w:rPr>
          <w:tab/>
        </w:r>
        <w:r>
          <w:rPr>
            <w:webHidden/>
          </w:rPr>
          <w:fldChar w:fldCharType="begin"/>
        </w:r>
        <w:r>
          <w:rPr>
            <w:webHidden/>
          </w:rPr>
          <w:instrText xml:space="preserve"> PAGEREF _Toc101427541 \h </w:instrText>
        </w:r>
        <w:r>
          <w:rPr>
            <w:webHidden/>
          </w:rPr>
        </w:r>
        <w:r>
          <w:rPr>
            <w:webHidden/>
          </w:rPr>
          <w:fldChar w:fldCharType="separate"/>
        </w:r>
        <w:r>
          <w:rPr>
            <w:webHidden/>
          </w:rPr>
          <w:t>15</w:t>
        </w:r>
        <w:r>
          <w:rPr>
            <w:webHidden/>
          </w:rPr>
          <w:fldChar w:fldCharType="end"/>
        </w:r>
      </w:hyperlink>
    </w:p>
    <w:p w14:paraId="4C351F49" w14:textId="23E8655E" w:rsidR="008D6D34" w:rsidRDefault="008D6D34">
      <w:pPr>
        <w:pStyle w:val="TOC2"/>
        <w:rPr>
          <w:rFonts w:asciiTheme="minorHAnsi" w:eastAsiaTheme="minorEastAsia" w:hAnsiTheme="minorHAnsi" w:cstheme="minorBidi"/>
          <w:color w:val="auto"/>
          <w:sz w:val="22"/>
          <w:szCs w:val="22"/>
          <w:lang w:eastAsia="en-AU"/>
        </w:rPr>
      </w:pPr>
      <w:hyperlink w:anchor="_Toc101427542" w:history="1">
        <w:r w:rsidRPr="00C202E5">
          <w:rPr>
            <w:rStyle w:val="Hyperlink"/>
          </w:rPr>
          <w:t>Immediate termination</w:t>
        </w:r>
        <w:r>
          <w:rPr>
            <w:webHidden/>
          </w:rPr>
          <w:tab/>
        </w:r>
        <w:r>
          <w:rPr>
            <w:webHidden/>
          </w:rPr>
          <w:fldChar w:fldCharType="begin"/>
        </w:r>
        <w:r>
          <w:rPr>
            <w:webHidden/>
          </w:rPr>
          <w:instrText xml:space="preserve"> PAGEREF _Toc101427542 \h </w:instrText>
        </w:r>
        <w:r>
          <w:rPr>
            <w:webHidden/>
          </w:rPr>
        </w:r>
        <w:r>
          <w:rPr>
            <w:webHidden/>
          </w:rPr>
          <w:fldChar w:fldCharType="separate"/>
        </w:r>
        <w:r>
          <w:rPr>
            <w:webHidden/>
          </w:rPr>
          <w:t>15</w:t>
        </w:r>
        <w:r>
          <w:rPr>
            <w:webHidden/>
          </w:rPr>
          <w:fldChar w:fldCharType="end"/>
        </w:r>
      </w:hyperlink>
    </w:p>
    <w:p w14:paraId="2CFE0C03" w14:textId="45EF32C0" w:rsidR="008D6D34" w:rsidRDefault="008D6D34">
      <w:pPr>
        <w:pStyle w:val="TOC2"/>
        <w:rPr>
          <w:rFonts w:asciiTheme="minorHAnsi" w:eastAsiaTheme="minorEastAsia" w:hAnsiTheme="minorHAnsi" w:cstheme="minorBidi"/>
          <w:color w:val="auto"/>
          <w:sz w:val="22"/>
          <w:szCs w:val="22"/>
          <w:lang w:eastAsia="en-AU"/>
        </w:rPr>
      </w:pPr>
      <w:hyperlink w:anchor="_Toc101427543" w:history="1">
        <w:r w:rsidRPr="00C202E5">
          <w:rPr>
            <w:rStyle w:val="Hyperlink"/>
          </w:rPr>
          <w:t>No liability for services not provided</w:t>
        </w:r>
        <w:r>
          <w:rPr>
            <w:webHidden/>
          </w:rPr>
          <w:tab/>
        </w:r>
        <w:r>
          <w:rPr>
            <w:webHidden/>
          </w:rPr>
          <w:fldChar w:fldCharType="begin"/>
        </w:r>
        <w:r>
          <w:rPr>
            <w:webHidden/>
          </w:rPr>
          <w:instrText xml:space="preserve"> PAGEREF _Toc101427543 \h </w:instrText>
        </w:r>
        <w:r>
          <w:rPr>
            <w:webHidden/>
          </w:rPr>
        </w:r>
        <w:r>
          <w:rPr>
            <w:webHidden/>
          </w:rPr>
          <w:fldChar w:fldCharType="separate"/>
        </w:r>
        <w:r>
          <w:rPr>
            <w:webHidden/>
          </w:rPr>
          <w:t>15</w:t>
        </w:r>
        <w:r>
          <w:rPr>
            <w:webHidden/>
          </w:rPr>
          <w:fldChar w:fldCharType="end"/>
        </w:r>
      </w:hyperlink>
    </w:p>
    <w:p w14:paraId="291F966C" w14:textId="7A27537B" w:rsidR="008D6D34" w:rsidRDefault="008D6D34">
      <w:pPr>
        <w:pStyle w:val="TOC2"/>
        <w:rPr>
          <w:rFonts w:asciiTheme="minorHAnsi" w:eastAsiaTheme="minorEastAsia" w:hAnsiTheme="minorHAnsi" w:cstheme="minorBidi"/>
          <w:color w:val="auto"/>
          <w:sz w:val="22"/>
          <w:szCs w:val="22"/>
          <w:lang w:eastAsia="en-AU"/>
        </w:rPr>
      </w:pPr>
      <w:hyperlink w:anchor="_Toc101427544" w:history="1">
        <w:r w:rsidRPr="00C202E5">
          <w:rPr>
            <w:rStyle w:val="Hyperlink"/>
          </w:rPr>
          <w:t>No claims and no prejudice</w:t>
        </w:r>
        <w:r>
          <w:rPr>
            <w:webHidden/>
          </w:rPr>
          <w:tab/>
        </w:r>
        <w:r>
          <w:rPr>
            <w:webHidden/>
          </w:rPr>
          <w:fldChar w:fldCharType="begin"/>
        </w:r>
        <w:r>
          <w:rPr>
            <w:webHidden/>
          </w:rPr>
          <w:instrText xml:space="preserve"> PAGEREF _Toc101427544 \h </w:instrText>
        </w:r>
        <w:r>
          <w:rPr>
            <w:webHidden/>
          </w:rPr>
        </w:r>
        <w:r>
          <w:rPr>
            <w:webHidden/>
          </w:rPr>
          <w:fldChar w:fldCharType="separate"/>
        </w:r>
        <w:r>
          <w:rPr>
            <w:webHidden/>
          </w:rPr>
          <w:t>16</w:t>
        </w:r>
        <w:r>
          <w:rPr>
            <w:webHidden/>
          </w:rPr>
          <w:fldChar w:fldCharType="end"/>
        </w:r>
      </w:hyperlink>
    </w:p>
    <w:p w14:paraId="3BDA8414" w14:textId="0775F442" w:rsidR="008D6D34" w:rsidRDefault="008D6D34">
      <w:pPr>
        <w:pStyle w:val="TOC1"/>
        <w:rPr>
          <w:rFonts w:asciiTheme="minorHAnsi" w:eastAsiaTheme="minorEastAsia" w:hAnsiTheme="minorHAnsi" w:cstheme="minorBidi"/>
          <w:b w:val="0"/>
          <w:color w:val="auto"/>
          <w:sz w:val="22"/>
          <w:szCs w:val="22"/>
          <w:lang w:eastAsia="en-AU"/>
        </w:rPr>
      </w:pPr>
      <w:hyperlink w:anchor="_Toc101427545" w:history="1">
        <w:r w:rsidRPr="00C202E5">
          <w:rPr>
            <w:rStyle w:val="Hyperlink"/>
          </w:rPr>
          <w:t>20.</w:t>
        </w:r>
        <w:r>
          <w:rPr>
            <w:rFonts w:asciiTheme="minorHAnsi" w:eastAsiaTheme="minorEastAsia" w:hAnsiTheme="minorHAnsi" w:cstheme="minorBidi"/>
            <w:b w:val="0"/>
            <w:color w:val="auto"/>
            <w:sz w:val="22"/>
            <w:szCs w:val="22"/>
            <w:lang w:eastAsia="en-AU"/>
          </w:rPr>
          <w:tab/>
        </w:r>
        <w:r w:rsidRPr="00C202E5">
          <w:rPr>
            <w:rStyle w:val="Hyperlink"/>
          </w:rPr>
          <w:t>Notices</w:t>
        </w:r>
        <w:r>
          <w:rPr>
            <w:webHidden/>
          </w:rPr>
          <w:tab/>
        </w:r>
        <w:r>
          <w:rPr>
            <w:webHidden/>
          </w:rPr>
          <w:fldChar w:fldCharType="begin"/>
        </w:r>
        <w:r>
          <w:rPr>
            <w:webHidden/>
          </w:rPr>
          <w:instrText xml:space="preserve"> PAGEREF _Toc101427545 \h </w:instrText>
        </w:r>
        <w:r>
          <w:rPr>
            <w:webHidden/>
          </w:rPr>
        </w:r>
        <w:r>
          <w:rPr>
            <w:webHidden/>
          </w:rPr>
          <w:fldChar w:fldCharType="separate"/>
        </w:r>
        <w:r>
          <w:rPr>
            <w:webHidden/>
          </w:rPr>
          <w:t>16</w:t>
        </w:r>
        <w:r>
          <w:rPr>
            <w:webHidden/>
          </w:rPr>
          <w:fldChar w:fldCharType="end"/>
        </w:r>
      </w:hyperlink>
    </w:p>
    <w:p w14:paraId="4909BABF" w14:textId="27F85C83" w:rsidR="008D6D34" w:rsidRDefault="008D6D34">
      <w:pPr>
        <w:pStyle w:val="TOC1"/>
        <w:rPr>
          <w:rFonts w:asciiTheme="minorHAnsi" w:eastAsiaTheme="minorEastAsia" w:hAnsiTheme="minorHAnsi" w:cstheme="minorBidi"/>
          <w:b w:val="0"/>
          <w:color w:val="auto"/>
          <w:sz w:val="22"/>
          <w:szCs w:val="22"/>
          <w:lang w:eastAsia="en-AU"/>
        </w:rPr>
      </w:pPr>
      <w:hyperlink w:anchor="_Toc101427546" w:history="1">
        <w:r w:rsidRPr="00C202E5">
          <w:rPr>
            <w:rStyle w:val="Hyperlink"/>
          </w:rPr>
          <w:t>21.</w:t>
        </w:r>
        <w:r>
          <w:rPr>
            <w:rFonts w:asciiTheme="minorHAnsi" w:eastAsiaTheme="minorEastAsia" w:hAnsiTheme="minorHAnsi" w:cstheme="minorBidi"/>
            <w:b w:val="0"/>
            <w:color w:val="auto"/>
            <w:sz w:val="22"/>
            <w:szCs w:val="22"/>
            <w:lang w:eastAsia="en-AU"/>
          </w:rPr>
          <w:tab/>
        </w:r>
        <w:r w:rsidRPr="00C202E5">
          <w:rPr>
            <w:rStyle w:val="Hyperlink"/>
          </w:rPr>
          <w:t>Warranties and Representations of the Contractor</w:t>
        </w:r>
        <w:r>
          <w:rPr>
            <w:webHidden/>
          </w:rPr>
          <w:tab/>
        </w:r>
        <w:r>
          <w:rPr>
            <w:webHidden/>
          </w:rPr>
          <w:fldChar w:fldCharType="begin"/>
        </w:r>
        <w:r>
          <w:rPr>
            <w:webHidden/>
          </w:rPr>
          <w:instrText xml:space="preserve"> PAGEREF _Toc101427546 \h </w:instrText>
        </w:r>
        <w:r>
          <w:rPr>
            <w:webHidden/>
          </w:rPr>
        </w:r>
        <w:r>
          <w:rPr>
            <w:webHidden/>
          </w:rPr>
          <w:fldChar w:fldCharType="separate"/>
        </w:r>
        <w:r>
          <w:rPr>
            <w:webHidden/>
          </w:rPr>
          <w:t>16</w:t>
        </w:r>
        <w:r>
          <w:rPr>
            <w:webHidden/>
          </w:rPr>
          <w:fldChar w:fldCharType="end"/>
        </w:r>
      </w:hyperlink>
    </w:p>
    <w:p w14:paraId="154E162B" w14:textId="30746889" w:rsidR="008D6D34" w:rsidRDefault="008D6D34">
      <w:pPr>
        <w:pStyle w:val="TOC2"/>
        <w:rPr>
          <w:rFonts w:asciiTheme="minorHAnsi" w:eastAsiaTheme="minorEastAsia" w:hAnsiTheme="minorHAnsi" w:cstheme="minorBidi"/>
          <w:color w:val="auto"/>
          <w:sz w:val="22"/>
          <w:szCs w:val="22"/>
          <w:lang w:eastAsia="en-AU"/>
        </w:rPr>
      </w:pPr>
      <w:hyperlink w:anchor="_Toc101427547" w:history="1">
        <w:r w:rsidRPr="00C202E5">
          <w:rPr>
            <w:rStyle w:val="Hyperlink"/>
          </w:rPr>
          <w:t>Victorian State Government's Supplier Code of Conduct</w:t>
        </w:r>
        <w:r>
          <w:rPr>
            <w:webHidden/>
          </w:rPr>
          <w:tab/>
        </w:r>
        <w:r>
          <w:rPr>
            <w:webHidden/>
          </w:rPr>
          <w:fldChar w:fldCharType="begin"/>
        </w:r>
        <w:r>
          <w:rPr>
            <w:webHidden/>
          </w:rPr>
          <w:instrText xml:space="preserve"> PAGEREF _Toc101427547 \h </w:instrText>
        </w:r>
        <w:r>
          <w:rPr>
            <w:webHidden/>
          </w:rPr>
        </w:r>
        <w:r>
          <w:rPr>
            <w:webHidden/>
          </w:rPr>
          <w:fldChar w:fldCharType="separate"/>
        </w:r>
        <w:r>
          <w:rPr>
            <w:webHidden/>
          </w:rPr>
          <w:t>17</w:t>
        </w:r>
        <w:r>
          <w:rPr>
            <w:webHidden/>
          </w:rPr>
          <w:fldChar w:fldCharType="end"/>
        </w:r>
      </w:hyperlink>
    </w:p>
    <w:p w14:paraId="6FB52EDC" w14:textId="1C398151" w:rsidR="008D6D34" w:rsidRDefault="008D6D34">
      <w:pPr>
        <w:pStyle w:val="TOC2"/>
        <w:rPr>
          <w:rFonts w:asciiTheme="minorHAnsi" w:eastAsiaTheme="minorEastAsia" w:hAnsiTheme="minorHAnsi" w:cstheme="minorBidi"/>
          <w:color w:val="auto"/>
          <w:sz w:val="22"/>
          <w:szCs w:val="22"/>
          <w:lang w:eastAsia="en-AU"/>
        </w:rPr>
      </w:pPr>
      <w:hyperlink w:anchor="_Toc101427548" w:history="1">
        <w:r w:rsidRPr="00C202E5">
          <w:rPr>
            <w:rStyle w:val="Hyperlink"/>
          </w:rPr>
          <w:t>Further co-operation</w:t>
        </w:r>
        <w:r>
          <w:rPr>
            <w:webHidden/>
          </w:rPr>
          <w:tab/>
        </w:r>
        <w:r>
          <w:rPr>
            <w:webHidden/>
          </w:rPr>
          <w:fldChar w:fldCharType="begin"/>
        </w:r>
        <w:r>
          <w:rPr>
            <w:webHidden/>
          </w:rPr>
          <w:instrText xml:space="preserve"> PAGEREF _Toc101427548 \h </w:instrText>
        </w:r>
        <w:r>
          <w:rPr>
            <w:webHidden/>
          </w:rPr>
        </w:r>
        <w:r>
          <w:rPr>
            <w:webHidden/>
          </w:rPr>
          <w:fldChar w:fldCharType="separate"/>
        </w:r>
        <w:r>
          <w:rPr>
            <w:webHidden/>
          </w:rPr>
          <w:t>17</w:t>
        </w:r>
        <w:r>
          <w:rPr>
            <w:webHidden/>
          </w:rPr>
          <w:fldChar w:fldCharType="end"/>
        </w:r>
      </w:hyperlink>
    </w:p>
    <w:p w14:paraId="14D39374" w14:textId="64130364" w:rsidR="008D6D34" w:rsidRDefault="008D6D34">
      <w:pPr>
        <w:pStyle w:val="TOC2"/>
        <w:rPr>
          <w:rFonts w:asciiTheme="minorHAnsi" w:eastAsiaTheme="minorEastAsia" w:hAnsiTheme="minorHAnsi" w:cstheme="minorBidi"/>
          <w:color w:val="auto"/>
          <w:sz w:val="22"/>
          <w:szCs w:val="22"/>
          <w:lang w:eastAsia="en-AU"/>
        </w:rPr>
      </w:pPr>
      <w:hyperlink w:anchor="_Toc101427549" w:history="1">
        <w:r w:rsidRPr="00C202E5">
          <w:rPr>
            <w:rStyle w:val="Hyperlink"/>
          </w:rPr>
          <w:t>Accrued Rights</w:t>
        </w:r>
        <w:r>
          <w:rPr>
            <w:webHidden/>
          </w:rPr>
          <w:tab/>
        </w:r>
        <w:r>
          <w:rPr>
            <w:webHidden/>
          </w:rPr>
          <w:fldChar w:fldCharType="begin"/>
        </w:r>
        <w:r>
          <w:rPr>
            <w:webHidden/>
          </w:rPr>
          <w:instrText xml:space="preserve"> PAGEREF _Toc101427549 \h </w:instrText>
        </w:r>
        <w:r>
          <w:rPr>
            <w:webHidden/>
          </w:rPr>
        </w:r>
        <w:r>
          <w:rPr>
            <w:webHidden/>
          </w:rPr>
          <w:fldChar w:fldCharType="separate"/>
        </w:r>
        <w:r>
          <w:rPr>
            <w:webHidden/>
          </w:rPr>
          <w:t>17</w:t>
        </w:r>
        <w:r>
          <w:rPr>
            <w:webHidden/>
          </w:rPr>
          <w:fldChar w:fldCharType="end"/>
        </w:r>
      </w:hyperlink>
    </w:p>
    <w:p w14:paraId="13CC816A" w14:textId="66ED1969" w:rsidR="008D6D34" w:rsidRDefault="008D6D34">
      <w:pPr>
        <w:pStyle w:val="TOC2"/>
        <w:rPr>
          <w:rFonts w:asciiTheme="minorHAnsi" w:eastAsiaTheme="minorEastAsia" w:hAnsiTheme="minorHAnsi" w:cstheme="minorBidi"/>
          <w:color w:val="auto"/>
          <w:sz w:val="22"/>
          <w:szCs w:val="22"/>
          <w:lang w:eastAsia="en-AU"/>
        </w:rPr>
      </w:pPr>
      <w:hyperlink w:anchor="_Toc101427550" w:history="1">
        <w:r w:rsidRPr="00C202E5">
          <w:rPr>
            <w:rStyle w:val="Hyperlink"/>
          </w:rPr>
          <w:t>Set off</w:t>
        </w:r>
        <w:r>
          <w:rPr>
            <w:webHidden/>
          </w:rPr>
          <w:tab/>
        </w:r>
        <w:r>
          <w:rPr>
            <w:webHidden/>
          </w:rPr>
          <w:fldChar w:fldCharType="begin"/>
        </w:r>
        <w:r>
          <w:rPr>
            <w:webHidden/>
          </w:rPr>
          <w:instrText xml:space="preserve"> PAGEREF _Toc101427550 \h </w:instrText>
        </w:r>
        <w:r>
          <w:rPr>
            <w:webHidden/>
          </w:rPr>
        </w:r>
        <w:r>
          <w:rPr>
            <w:webHidden/>
          </w:rPr>
          <w:fldChar w:fldCharType="separate"/>
        </w:r>
        <w:r>
          <w:rPr>
            <w:webHidden/>
          </w:rPr>
          <w:t>17</w:t>
        </w:r>
        <w:r>
          <w:rPr>
            <w:webHidden/>
          </w:rPr>
          <w:fldChar w:fldCharType="end"/>
        </w:r>
      </w:hyperlink>
    </w:p>
    <w:p w14:paraId="278D82CC" w14:textId="22A5D584" w:rsidR="008D6D34" w:rsidRDefault="008D6D34">
      <w:pPr>
        <w:pStyle w:val="TOC2"/>
        <w:rPr>
          <w:rFonts w:asciiTheme="minorHAnsi" w:eastAsiaTheme="minorEastAsia" w:hAnsiTheme="minorHAnsi" w:cstheme="minorBidi"/>
          <w:color w:val="auto"/>
          <w:sz w:val="22"/>
          <w:szCs w:val="22"/>
          <w:lang w:eastAsia="en-AU"/>
        </w:rPr>
      </w:pPr>
      <w:hyperlink w:anchor="_Toc101427551" w:history="1">
        <w:r w:rsidRPr="00C202E5">
          <w:rPr>
            <w:rStyle w:val="Hyperlink"/>
          </w:rPr>
          <w:t>Liability for costs</w:t>
        </w:r>
        <w:r>
          <w:rPr>
            <w:webHidden/>
          </w:rPr>
          <w:tab/>
        </w:r>
        <w:r>
          <w:rPr>
            <w:webHidden/>
          </w:rPr>
          <w:fldChar w:fldCharType="begin"/>
        </w:r>
        <w:r>
          <w:rPr>
            <w:webHidden/>
          </w:rPr>
          <w:instrText xml:space="preserve"> PAGEREF _Toc101427551 \h </w:instrText>
        </w:r>
        <w:r>
          <w:rPr>
            <w:webHidden/>
          </w:rPr>
        </w:r>
        <w:r>
          <w:rPr>
            <w:webHidden/>
          </w:rPr>
          <w:fldChar w:fldCharType="separate"/>
        </w:r>
        <w:r>
          <w:rPr>
            <w:webHidden/>
          </w:rPr>
          <w:t>17</w:t>
        </w:r>
        <w:r>
          <w:rPr>
            <w:webHidden/>
          </w:rPr>
          <w:fldChar w:fldCharType="end"/>
        </w:r>
      </w:hyperlink>
    </w:p>
    <w:p w14:paraId="7ADF83ED" w14:textId="1B8FF1FF" w:rsidR="008D6D34" w:rsidRDefault="008D6D34">
      <w:pPr>
        <w:pStyle w:val="TOC2"/>
        <w:rPr>
          <w:rFonts w:asciiTheme="minorHAnsi" w:eastAsiaTheme="minorEastAsia" w:hAnsiTheme="minorHAnsi" w:cstheme="minorBidi"/>
          <w:color w:val="auto"/>
          <w:sz w:val="22"/>
          <w:szCs w:val="22"/>
          <w:lang w:eastAsia="en-AU"/>
        </w:rPr>
      </w:pPr>
      <w:hyperlink w:anchor="_Toc101427552" w:history="1">
        <w:r w:rsidRPr="00C202E5">
          <w:rPr>
            <w:rStyle w:val="Hyperlink"/>
          </w:rPr>
          <w:t>Variation</w:t>
        </w:r>
        <w:r>
          <w:rPr>
            <w:webHidden/>
          </w:rPr>
          <w:tab/>
        </w:r>
        <w:r>
          <w:rPr>
            <w:webHidden/>
          </w:rPr>
          <w:fldChar w:fldCharType="begin"/>
        </w:r>
        <w:r>
          <w:rPr>
            <w:webHidden/>
          </w:rPr>
          <w:instrText xml:space="preserve"> PAGEREF _Toc101427552 \h </w:instrText>
        </w:r>
        <w:r>
          <w:rPr>
            <w:webHidden/>
          </w:rPr>
        </w:r>
        <w:r>
          <w:rPr>
            <w:webHidden/>
          </w:rPr>
          <w:fldChar w:fldCharType="separate"/>
        </w:r>
        <w:r>
          <w:rPr>
            <w:webHidden/>
          </w:rPr>
          <w:t>17</w:t>
        </w:r>
        <w:r>
          <w:rPr>
            <w:webHidden/>
          </w:rPr>
          <w:fldChar w:fldCharType="end"/>
        </w:r>
      </w:hyperlink>
    </w:p>
    <w:p w14:paraId="6BD527A9" w14:textId="0E972D99" w:rsidR="008D6D34" w:rsidRDefault="008D6D34">
      <w:pPr>
        <w:pStyle w:val="TOC2"/>
        <w:rPr>
          <w:rFonts w:asciiTheme="minorHAnsi" w:eastAsiaTheme="minorEastAsia" w:hAnsiTheme="minorHAnsi" w:cstheme="minorBidi"/>
          <w:color w:val="auto"/>
          <w:sz w:val="22"/>
          <w:szCs w:val="22"/>
          <w:lang w:eastAsia="en-AU"/>
        </w:rPr>
      </w:pPr>
      <w:hyperlink w:anchor="_Toc101427553" w:history="1">
        <w:r w:rsidRPr="00C202E5">
          <w:rPr>
            <w:rStyle w:val="Hyperlink"/>
          </w:rPr>
          <w:t>Waiver</w:t>
        </w:r>
        <w:r>
          <w:rPr>
            <w:webHidden/>
          </w:rPr>
          <w:tab/>
        </w:r>
        <w:r>
          <w:rPr>
            <w:webHidden/>
          </w:rPr>
          <w:fldChar w:fldCharType="begin"/>
        </w:r>
        <w:r>
          <w:rPr>
            <w:webHidden/>
          </w:rPr>
          <w:instrText xml:space="preserve"> PAGEREF _Toc101427553 \h </w:instrText>
        </w:r>
        <w:r>
          <w:rPr>
            <w:webHidden/>
          </w:rPr>
        </w:r>
        <w:r>
          <w:rPr>
            <w:webHidden/>
          </w:rPr>
          <w:fldChar w:fldCharType="separate"/>
        </w:r>
        <w:r>
          <w:rPr>
            <w:webHidden/>
          </w:rPr>
          <w:t>18</w:t>
        </w:r>
        <w:r>
          <w:rPr>
            <w:webHidden/>
          </w:rPr>
          <w:fldChar w:fldCharType="end"/>
        </w:r>
      </w:hyperlink>
    </w:p>
    <w:p w14:paraId="6B5F754E" w14:textId="7F8F34E7" w:rsidR="008D6D34" w:rsidRDefault="008D6D34">
      <w:pPr>
        <w:pStyle w:val="TOC2"/>
        <w:rPr>
          <w:rFonts w:asciiTheme="minorHAnsi" w:eastAsiaTheme="minorEastAsia" w:hAnsiTheme="minorHAnsi" w:cstheme="minorBidi"/>
          <w:color w:val="auto"/>
          <w:sz w:val="22"/>
          <w:szCs w:val="22"/>
          <w:lang w:eastAsia="en-AU"/>
        </w:rPr>
      </w:pPr>
      <w:hyperlink w:anchor="_Toc101427554" w:history="1">
        <w:r w:rsidRPr="00C202E5">
          <w:rPr>
            <w:rStyle w:val="Hyperlink"/>
          </w:rPr>
          <w:t>Severability</w:t>
        </w:r>
        <w:r>
          <w:rPr>
            <w:webHidden/>
          </w:rPr>
          <w:tab/>
        </w:r>
        <w:r>
          <w:rPr>
            <w:webHidden/>
          </w:rPr>
          <w:fldChar w:fldCharType="begin"/>
        </w:r>
        <w:r>
          <w:rPr>
            <w:webHidden/>
          </w:rPr>
          <w:instrText xml:space="preserve"> PAGEREF _Toc101427554 \h </w:instrText>
        </w:r>
        <w:r>
          <w:rPr>
            <w:webHidden/>
          </w:rPr>
        </w:r>
        <w:r>
          <w:rPr>
            <w:webHidden/>
          </w:rPr>
          <w:fldChar w:fldCharType="separate"/>
        </w:r>
        <w:r>
          <w:rPr>
            <w:webHidden/>
          </w:rPr>
          <w:t>18</w:t>
        </w:r>
        <w:r>
          <w:rPr>
            <w:webHidden/>
          </w:rPr>
          <w:fldChar w:fldCharType="end"/>
        </w:r>
      </w:hyperlink>
    </w:p>
    <w:p w14:paraId="4824155D" w14:textId="233D370A" w:rsidR="008D6D34" w:rsidRDefault="008D6D34">
      <w:pPr>
        <w:pStyle w:val="TOC2"/>
        <w:rPr>
          <w:rFonts w:asciiTheme="minorHAnsi" w:eastAsiaTheme="minorEastAsia" w:hAnsiTheme="minorHAnsi" w:cstheme="minorBidi"/>
          <w:color w:val="auto"/>
          <w:sz w:val="22"/>
          <w:szCs w:val="22"/>
          <w:lang w:eastAsia="en-AU"/>
        </w:rPr>
      </w:pPr>
      <w:hyperlink w:anchor="_Toc101427555" w:history="1">
        <w:r w:rsidRPr="00C202E5">
          <w:rPr>
            <w:rStyle w:val="Hyperlink"/>
          </w:rPr>
          <w:t>Inconsistencies</w:t>
        </w:r>
        <w:r>
          <w:rPr>
            <w:webHidden/>
          </w:rPr>
          <w:tab/>
        </w:r>
        <w:r>
          <w:rPr>
            <w:webHidden/>
          </w:rPr>
          <w:fldChar w:fldCharType="begin"/>
        </w:r>
        <w:r>
          <w:rPr>
            <w:webHidden/>
          </w:rPr>
          <w:instrText xml:space="preserve"> PAGEREF _Toc101427555 \h </w:instrText>
        </w:r>
        <w:r>
          <w:rPr>
            <w:webHidden/>
          </w:rPr>
        </w:r>
        <w:r>
          <w:rPr>
            <w:webHidden/>
          </w:rPr>
          <w:fldChar w:fldCharType="separate"/>
        </w:r>
        <w:r>
          <w:rPr>
            <w:webHidden/>
          </w:rPr>
          <w:t>18</w:t>
        </w:r>
        <w:r>
          <w:rPr>
            <w:webHidden/>
          </w:rPr>
          <w:fldChar w:fldCharType="end"/>
        </w:r>
      </w:hyperlink>
    </w:p>
    <w:p w14:paraId="2B547D82" w14:textId="74367747" w:rsidR="008D6D34" w:rsidRDefault="008D6D34">
      <w:pPr>
        <w:pStyle w:val="TOC2"/>
        <w:rPr>
          <w:rFonts w:asciiTheme="minorHAnsi" w:eastAsiaTheme="minorEastAsia" w:hAnsiTheme="minorHAnsi" w:cstheme="minorBidi"/>
          <w:color w:val="auto"/>
          <w:sz w:val="22"/>
          <w:szCs w:val="22"/>
          <w:lang w:eastAsia="en-AU"/>
        </w:rPr>
      </w:pPr>
      <w:hyperlink w:anchor="_Toc101427556" w:history="1">
        <w:r w:rsidRPr="00C202E5">
          <w:rPr>
            <w:rStyle w:val="Hyperlink"/>
          </w:rPr>
          <w:t>Entire agreement</w:t>
        </w:r>
        <w:r>
          <w:rPr>
            <w:webHidden/>
          </w:rPr>
          <w:tab/>
        </w:r>
        <w:r>
          <w:rPr>
            <w:webHidden/>
          </w:rPr>
          <w:fldChar w:fldCharType="begin"/>
        </w:r>
        <w:r>
          <w:rPr>
            <w:webHidden/>
          </w:rPr>
          <w:instrText xml:space="preserve"> PAGEREF _Toc101427556 \h </w:instrText>
        </w:r>
        <w:r>
          <w:rPr>
            <w:webHidden/>
          </w:rPr>
        </w:r>
        <w:r>
          <w:rPr>
            <w:webHidden/>
          </w:rPr>
          <w:fldChar w:fldCharType="separate"/>
        </w:r>
        <w:r>
          <w:rPr>
            <w:webHidden/>
          </w:rPr>
          <w:t>18</w:t>
        </w:r>
        <w:r>
          <w:rPr>
            <w:webHidden/>
          </w:rPr>
          <w:fldChar w:fldCharType="end"/>
        </w:r>
      </w:hyperlink>
    </w:p>
    <w:p w14:paraId="635FAD34" w14:textId="49AA595D" w:rsidR="008D6D34" w:rsidRDefault="008D6D34">
      <w:pPr>
        <w:pStyle w:val="TOC2"/>
        <w:rPr>
          <w:rFonts w:asciiTheme="minorHAnsi" w:eastAsiaTheme="minorEastAsia" w:hAnsiTheme="minorHAnsi" w:cstheme="minorBidi"/>
          <w:color w:val="auto"/>
          <w:sz w:val="22"/>
          <w:szCs w:val="22"/>
          <w:lang w:eastAsia="en-AU"/>
        </w:rPr>
      </w:pPr>
      <w:hyperlink w:anchor="_Toc101427557" w:history="1">
        <w:r w:rsidRPr="00C202E5">
          <w:rPr>
            <w:rStyle w:val="Hyperlink"/>
          </w:rPr>
          <w:t>Relationship of the Parties</w:t>
        </w:r>
        <w:r>
          <w:rPr>
            <w:webHidden/>
          </w:rPr>
          <w:tab/>
        </w:r>
        <w:r>
          <w:rPr>
            <w:webHidden/>
          </w:rPr>
          <w:fldChar w:fldCharType="begin"/>
        </w:r>
        <w:r>
          <w:rPr>
            <w:webHidden/>
          </w:rPr>
          <w:instrText xml:space="preserve"> PAGEREF _Toc101427557 \h </w:instrText>
        </w:r>
        <w:r>
          <w:rPr>
            <w:webHidden/>
          </w:rPr>
        </w:r>
        <w:r>
          <w:rPr>
            <w:webHidden/>
          </w:rPr>
          <w:fldChar w:fldCharType="separate"/>
        </w:r>
        <w:r>
          <w:rPr>
            <w:webHidden/>
          </w:rPr>
          <w:t>18</w:t>
        </w:r>
        <w:r>
          <w:rPr>
            <w:webHidden/>
          </w:rPr>
          <w:fldChar w:fldCharType="end"/>
        </w:r>
      </w:hyperlink>
    </w:p>
    <w:p w14:paraId="6884A0F2" w14:textId="627BB09D" w:rsidR="008D6D34" w:rsidRDefault="008D6D34">
      <w:pPr>
        <w:pStyle w:val="TOC2"/>
        <w:rPr>
          <w:rFonts w:asciiTheme="minorHAnsi" w:eastAsiaTheme="minorEastAsia" w:hAnsiTheme="minorHAnsi" w:cstheme="minorBidi"/>
          <w:color w:val="auto"/>
          <w:sz w:val="22"/>
          <w:szCs w:val="22"/>
          <w:lang w:eastAsia="en-AU"/>
        </w:rPr>
      </w:pPr>
      <w:hyperlink w:anchor="_Toc101427558" w:history="1">
        <w:r w:rsidRPr="00C202E5">
          <w:rPr>
            <w:rStyle w:val="Hyperlink"/>
          </w:rPr>
          <w:t>Governing law</w:t>
        </w:r>
        <w:r>
          <w:rPr>
            <w:webHidden/>
          </w:rPr>
          <w:tab/>
        </w:r>
        <w:r>
          <w:rPr>
            <w:webHidden/>
          </w:rPr>
          <w:fldChar w:fldCharType="begin"/>
        </w:r>
        <w:r>
          <w:rPr>
            <w:webHidden/>
          </w:rPr>
          <w:instrText xml:space="preserve"> PAGEREF _Toc101427558 \h </w:instrText>
        </w:r>
        <w:r>
          <w:rPr>
            <w:webHidden/>
          </w:rPr>
        </w:r>
        <w:r>
          <w:rPr>
            <w:webHidden/>
          </w:rPr>
          <w:fldChar w:fldCharType="separate"/>
        </w:r>
        <w:r>
          <w:rPr>
            <w:webHidden/>
          </w:rPr>
          <w:t>18</w:t>
        </w:r>
        <w:r>
          <w:rPr>
            <w:webHidden/>
          </w:rPr>
          <w:fldChar w:fldCharType="end"/>
        </w:r>
      </w:hyperlink>
    </w:p>
    <w:p w14:paraId="431F43D3" w14:textId="3BED363E" w:rsidR="008D6D34" w:rsidRDefault="008D6D34">
      <w:pPr>
        <w:pStyle w:val="TOC1"/>
        <w:rPr>
          <w:rFonts w:asciiTheme="minorHAnsi" w:eastAsiaTheme="minorEastAsia" w:hAnsiTheme="minorHAnsi" w:cstheme="minorBidi"/>
          <w:b w:val="0"/>
          <w:color w:val="auto"/>
          <w:sz w:val="22"/>
          <w:szCs w:val="22"/>
          <w:lang w:eastAsia="en-AU"/>
        </w:rPr>
      </w:pPr>
      <w:hyperlink w:anchor="_Toc101427559" w:history="1">
        <w:r w:rsidRPr="00C202E5">
          <w:rPr>
            <w:rStyle w:val="Hyperlink"/>
          </w:rPr>
          <w:t>22.</w:t>
        </w:r>
        <w:r>
          <w:rPr>
            <w:rFonts w:asciiTheme="minorHAnsi" w:eastAsiaTheme="minorEastAsia" w:hAnsiTheme="minorHAnsi" w:cstheme="minorBidi"/>
            <w:b w:val="0"/>
            <w:color w:val="auto"/>
            <w:sz w:val="22"/>
            <w:szCs w:val="22"/>
            <w:lang w:eastAsia="en-AU"/>
          </w:rPr>
          <w:tab/>
        </w:r>
        <w:r w:rsidRPr="00C202E5">
          <w:rPr>
            <w:rStyle w:val="Hyperlink"/>
          </w:rPr>
          <w:t>Definitions and Interpretations</w:t>
        </w:r>
        <w:r>
          <w:rPr>
            <w:webHidden/>
          </w:rPr>
          <w:tab/>
        </w:r>
        <w:r>
          <w:rPr>
            <w:webHidden/>
          </w:rPr>
          <w:fldChar w:fldCharType="begin"/>
        </w:r>
        <w:r>
          <w:rPr>
            <w:webHidden/>
          </w:rPr>
          <w:instrText xml:space="preserve"> PAGEREF _Toc101427559 \h </w:instrText>
        </w:r>
        <w:r>
          <w:rPr>
            <w:webHidden/>
          </w:rPr>
        </w:r>
        <w:r>
          <w:rPr>
            <w:webHidden/>
          </w:rPr>
          <w:fldChar w:fldCharType="separate"/>
        </w:r>
        <w:r>
          <w:rPr>
            <w:webHidden/>
          </w:rPr>
          <w:t>18</w:t>
        </w:r>
        <w:r>
          <w:rPr>
            <w:webHidden/>
          </w:rPr>
          <w:fldChar w:fldCharType="end"/>
        </w:r>
      </w:hyperlink>
    </w:p>
    <w:p w14:paraId="2179BC50" w14:textId="3AA4CD53" w:rsidR="008D6D34" w:rsidRDefault="008D6D34">
      <w:pPr>
        <w:pStyle w:val="TOC1"/>
        <w:rPr>
          <w:rFonts w:asciiTheme="minorHAnsi" w:eastAsiaTheme="minorEastAsia" w:hAnsiTheme="minorHAnsi" w:cstheme="minorBidi"/>
          <w:b w:val="0"/>
          <w:color w:val="auto"/>
          <w:sz w:val="22"/>
          <w:szCs w:val="22"/>
          <w:lang w:eastAsia="en-AU"/>
        </w:rPr>
      </w:pPr>
      <w:hyperlink w:anchor="_Toc101427560" w:history="1">
        <w:r w:rsidRPr="00C202E5">
          <w:rPr>
            <w:rStyle w:val="Hyperlink"/>
            <w:rFonts w:cs="Arial"/>
          </w:rPr>
          <w:t>Execution</w:t>
        </w:r>
        <w:r>
          <w:rPr>
            <w:webHidden/>
          </w:rPr>
          <w:tab/>
        </w:r>
        <w:r>
          <w:rPr>
            <w:webHidden/>
          </w:rPr>
          <w:fldChar w:fldCharType="begin"/>
        </w:r>
        <w:r>
          <w:rPr>
            <w:webHidden/>
          </w:rPr>
          <w:instrText xml:space="preserve"> PAGEREF _Toc101427560 \h </w:instrText>
        </w:r>
        <w:r>
          <w:rPr>
            <w:webHidden/>
          </w:rPr>
        </w:r>
        <w:r>
          <w:rPr>
            <w:webHidden/>
          </w:rPr>
          <w:fldChar w:fldCharType="separate"/>
        </w:r>
        <w:r>
          <w:rPr>
            <w:webHidden/>
          </w:rPr>
          <w:t>20</w:t>
        </w:r>
        <w:r>
          <w:rPr>
            <w:webHidden/>
          </w:rPr>
          <w:fldChar w:fldCharType="end"/>
        </w:r>
      </w:hyperlink>
    </w:p>
    <w:p w14:paraId="563A078D" w14:textId="76B79DDF" w:rsidR="008D6D34" w:rsidRDefault="008D6D34">
      <w:pPr>
        <w:pStyle w:val="TOC1"/>
        <w:rPr>
          <w:rFonts w:asciiTheme="minorHAnsi" w:eastAsiaTheme="minorEastAsia" w:hAnsiTheme="minorHAnsi" w:cstheme="minorBidi"/>
          <w:b w:val="0"/>
          <w:color w:val="auto"/>
          <w:sz w:val="22"/>
          <w:szCs w:val="22"/>
          <w:lang w:eastAsia="en-AU"/>
        </w:rPr>
      </w:pPr>
      <w:hyperlink w:anchor="_Toc101427561" w:history="1">
        <w:r w:rsidRPr="00C202E5">
          <w:rPr>
            <w:rStyle w:val="Hyperlink"/>
          </w:rPr>
          <w:t>Schedule 1</w:t>
        </w:r>
        <w:r>
          <w:rPr>
            <w:webHidden/>
          </w:rPr>
          <w:tab/>
        </w:r>
        <w:r>
          <w:rPr>
            <w:webHidden/>
          </w:rPr>
          <w:fldChar w:fldCharType="begin"/>
        </w:r>
        <w:r>
          <w:rPr>
            <w:webHidden/>
          </w:rPr>
          <w:instrText xml:space="preserve"> PAGEREF _Toc101427561 \h </w:instrText>
        </w:r>
        <w:r>
          <w:rPr>
            <w:webHidden/>
          </w:rPr>
        </w:r>
        <w:r>
          <w:rPr>
            <w:webHidden/>
          </w:rPr>
          <w:fldChar w:fldCharType="separate"/>
        </w:r>
        <w:r>
          <w:rPr>
            <w:webHidden/>
          </w:rPr>
          <w:t>21</w:t>
        </w:r>
        <w:r>
          <w:rPr>
            <w:webHidden/>
          </w:rPr>
          <w:fldChar w:fldCharType="end"/>
        </w:r>
      </w:hyperlink>
    </w:p>
    <w:p w14:paraId="385B7EED" w14:textId="400ACB28" w:rsidR="00FE3030" w:rsidRDefault="00720468" w:rsidP="0062242A">
      <w:pPr>
        <w:pStyle w:val="TOC1"/>
        <w:sectPr w:rsidR="00FE3030" w:rsidSect="0062242A">
          <w:headerReference w:type="default" r:id="rId14"/>
          <w:footerReference w:type="default" r:id="rId15"/>
          <w:pgSz w:w="11907" w:h="16840" w:code="9"/>
          <w:pgMar w:top="993" w:right="1418" w:bottom="1418" w:left="1797" w:header="567" w:footer="485" w:gutter="0"/>
          <w:pgNumType w:start="1"/>
          <w:cols w:space="864"/>
          <w:noEndnote/>
          <w:docGrid w:linePitch="71"/>
        </w:sectPr>
      </w:pPr>
      <w:r w:rsidRPr="0062242A">
        <w:rPr>
          <w:sz w:val="12"/>
        </w:rPr>
        <w:fldChar w:fldCharType="end"/>
      </w:r>
    </w:p>
    <w:p w14:paraId="29212729" w14:textId="77777777" w:rsidR="009B3CA4" w:rsidRPr="00E00209" w:rsidRDefault="009B3CA4" w:rsidP="00E00209">
      <w:pPr>
        <w:pStyle w:val="BodyText"/>
        <w:rPr>
          <w:b/>
          <w:sz w:val="22"/>
        </w:rPr>
      </w:pPr>
      <w:bookmarkStart w:id="1" w:name="_Toc231351012"/>
      <w:bookmarkStart w:id="2" w:name="_Toc157919987"/>
      <w:r w:rsidRPr="00E00209">
        <w:rPr>
          <w:b/>
          <w:sz w:val="22"/>
        </w:rPr>
        <w:lastRenderedPageBreak/>
        <w:t>Parties</w:t>
      </w:r>
      <w:bookmarkEnd w:id="1"/>
      <w:bookmarkEnd w:id="2"/>
    </w:p>
    <w:p w14:paraId="77E81A4C" w14:textId="1452F357" w:rsidR="00E110FB" w:rsidRPr="009613EA" w:rsidRDefault="00954F44" w:rsidP="0062242A">
      <w:pPr>
        <w:pStyle w:val="BodyText"/>
      </w:pPr>
      <w:bookmarkStart w:id="3" w:name="_Hlk32405632"/>
      <w:r>
        <w:rPr>
          <w:b/>
        </w:rPr>
        <w:t>Grampians Health</w:t>
      </w:r>
      <w:r w:rsidR="00AD173F">
        <w:rPr>
          <w:b/>
        </w:rPr>
        <w:t xml:space="preserve"> trading as SWEP</w:t>
      </w:r>
      <w:r w:rsidR="009802AB" w:rsidRPr="003A6AF1">
        <w:t xml:space="preserve"> (ABN </w:t>
      </w:r>
      <w:r w:rsidR="009802AB">
        <w:rPr>
          <w:rFonts w:cs="Helvetica"/>
          <w:lang w:val="en"/>
        </w:rPr>
        <w:t>39 089 584 391</w:t>
      </w:r>
      <w:r w:rsidR="009802AB" w:rsidRPr="003A6AF1">
        <w:t xml:space="preserve">) </w:t>
      </w:r>
      <w:bookmarkEnd w:id="3"/>
      <w:r w:rsidR="009802AB" w:rsidRPr="003A6AF1">
        <w:t xml:space="preserve">of </w:t>
      </w:r>
      <w:r w:rsidR="009802AB" w:rsidRPr="00163D3A">
        <w:t>1 Drummond St North, Ballarat Central VIC 3350</w:t>
      </w:r>
      <w:r w:rsidR="0062242A">
        <w:t xml:space="preserve"> </w:t>
      </w:r>
      <w:r w:rsidR="00E110FB" w:rsidRPr="009F5288">
        <w:t>(</w:t>
      </w:r>
      <w:r w:rsidR="00AD173F">
        <w:rPr>
          <w:b/>
        </w:rPr>
        <w:t>SWEP</w:t>
      </w:r>
      <w:r w:rsidR="00E110FB" w:rsidRPr="009F5288">
        <w:t>)</w:t>
      </w:r>
    </w:p>
    <w:p w14:paraId="1E45BD9D" w14:textId="77777777" w:rsidR="00E110FB" w:rsidRDefault="00E110FB" w:rsidP="009B3CA4">
      <w:pPr>
        <w:pStyle w:val="BodyText"/>
      </w:pPr>
      <w:r>
        <w:t>and</w:t>
      </w:r>
    </w:p>
    <w:p w14:paraId="7487E801" w14:textId="6294F6DB" w:rsidR="00E110FB" w:rsidRDefault="009F5288" w:rsidP="009613EA">
      <w:pPr>
        <w:pStyle w:val="BodyText"/>
      </w:pPr>
      <w:r w:rsidRPr="007945C5">
        <w:rPr>
          <w:b/>
          <w:bCs/>
        </w:rPr>
        <w:fldChar w:fldCharType="begin"/>
      </w:r>
      <w:r w:rsidRPr="007945C5">
        <w:rPr>
          <w:b/>
          <w:bCs/>
        </w:rPr>
        <w:instrText xml:space="preserve"> STYLEREF  "DOC Sub Title2"  \* MERGEFORMAT </w:instrText>
      </w:r>
      <w:r w:rsidRPr="007945C5">
        <w:rPr>
          <w:b/>
          <w:bCs/>
        </w:rPr>
        <w:fldChar w:fldCharType="separate"/>
      </w:r>
      <w:r w:rsidR="003955F5" w:rsidRPr="007945C5">
        <w:rPr>
          <w:b/>
          <w:bCs/>
          <w:noProof/>
        </w:rPr>
        <w:t>[Contractor]</w:t>
      </w:r>
      <w:r w:rsidRPr="007945C5">
        <w:rPr>
          <w:b/>
          <w:bCs/>
        </w:rPr>
        <w:fldChar w:fldCharType="end"/>
      </w:r>
      <w:r w:rsidR="00E110FB" w:rsidRPr="007945C5">
        <w:t xml:space="preserve"> ABN </w:t>
      </w:r>
      <w:r w:rsidR="00E110FB" w:rsidRPr="007945C5">
        <w:rPr>
          <w:b/>
        </w:rPr>
        <w:t>[insert ABN]</w:t>
      </w:r>
      <w:r w:rsidR="00E110FB" w:rsidRPr="007945C5">
        <w:t xml:space="preserve"> of </w:t>
      </w:r>
      <w:r w:rsidRPr="007945C5">
        <w:rPr>
          <w:b/>
        </w:rPr>
        <w:t>[insert address]</w:t>
      </w:r>
      <w:r w:rsidR="00E110FB" w:rsidRPr="007945C5">
        <w:rPr>
          <w:b/>
        </w:rPr>
        <w:t xml:space="preserve"> </w:t>
      </w:r>
      <w:r w:rsidR="00E110FB" w:rsidRPr="007945C5">
        <w:t>(</w:t>
      </w:r>
      <w:r w:rsidR="00E110FB" w:rsidRPr="007945C5">
        <w:rPr>
          <w:b/>
        </w:rPr>
        <w:t>the</w:t>
      </w:r>
      <w:r w:rsidR="00C3027A" w:rsidRPr="007945C5">
        <w:t xml:space="preserve"> </w:t>
      </w:r>
      <w:r w:rsidR="00C3027A" w:rsidRPr="007945C5">
        <w:rPr>
          <w:b/>
        </w:rPr>
        <w:t>Clinical Advisor)</w:t>
      </w:r>
    </w:p>
    <w:p w14:paraId="1CDC6281" w14:textId="77777777" w:rsidR="00E110FB" w:rsidRPr="00476CD3" w:rsidRDefault="00E110FB" w:rsidP="009B3CA4">
      <w:pPr>
        <w:pStyle w:val="Heading1NOTOC"/>
      </w:pPr>
      <w:bookmarkStart w:id="4" w:name="_Toc57783936"/>
      <w:bookmarkStart w:id="5" w:name="_Toc57784769"/>
      <w:bookmarkStart w:id="6" w:name="_Toc157919988"/>
      <w:bookmarkStart w:id="7" w:name="_Toc231351013"/>
      <w:r w:rsidRPr="00476CD3">
        <w:t>Recitals</w:t>
      </w:r>
      <w:bookmarkEnd w:id="4"/>
      <w:bookmarkEnd w:id="5"/>
      <w:bookmarkEnd w:id="6"/>
      <w:bookmarkEnd w:id="7"/>
    </w:p>
    <w:p w14:paraId="4DBBB752" w14:textId="605EAC04" w:rsidR="0006685E" w:rsidRPr="009B3CA4" w:rsidRDefault="0006685E" w:rsidP="009B3CA4">
      <w:pPr>
        <w:pStyle w:val="BodyTextIndent1"/>
      </w:pPr>
      <w:bookmarkStart w:id="8" w:name="_Toc61690928"/>
      <w:bookmarkStart w:id="9" w:name="_Toc157919989"/>
      <w:r w:rsidRPr="009B3CA4">
        <w:t>A</w:t>
      </w:r>
      <w:r w:rsidRPr="009B3CA4">
        <w:tab/>
        <w:t xml:space="preserve">The Health Service has chosen the Contractor as the provider of the services specified in </w:t>
      </w:r>
      <w:r w:rsidR="00026D34" w:rsidRPr="009F5288">
        <w:rPr>
          <w:rStyle w:val="CharBOLD0"/>
        </w:rPr>
        <w:fldChar w:fldCharType="begin"/>
      </w:r>
      <w:r w:rsidR="00026D34" w:rsidRPr="009F5288">
        <w:rPr>
          <w:rStyle w:val="CharBOLD0"/>
        </w:rPr>
        <w:instrText xml:space="preserve"> REF _Ref478386061 \r \h  \* MERGEFORMAT </w:instrText>
      </w:r>
      <w:r w:rsidR="00026D34" w:rsidRPr="009F5288">
        <w:rPr>
          <w:rStyle w:val="CharBOLD0"/>
        </w:rPr>
      </w:r>
      <w:r w:rsidR="00026D34" w:rsidRPr="009F5288">
        <w:rPr>
          <w:rStyle w:val="CharBOLD0"/>
        </w:rPr>
        <w:fldChar w:fldCharType="separate"/>
      </w:r>
      <w:r w:rsidR="003955F5">
        <w:rPr>
          <w:rStyle w:val="CharBOLD0"/>
        </w:rPr>
        <w:t>Item 1</w:t>
      </w:r>
      <w:r w:rsidR="00026D34" w:rsidRPr="009F5288">
        <w:rPr>
          <w:rStyle w:val="CharBOLD0"/>
        </w:rPr>
        <w:fldChar w:fldCharType="end"/>
      </w:r>
      <w:r w:rsidR="00026D34" w:rsidRPr="004C22C3">
        <w:rPr>
          <w:b/>
        </w:rPr>
        <w:t xml:space="preserve"> </w:t>
      </w:r>
      <w:r w:rsidRPr="009B3CA4">
        <w:t xml:space="preserve">of </w:t>
      </w:r>
      <w:r w:rsidRPr="004C22C3">
        <w:rPr>
          <w:b/>
        </w:rPr>
        <w:t xml:space="preserve">Schedule </w:t>
      </w:r>
      <w:r w:rsidR="00EC6EF6">
        <w:rPr>
          <w:b/>
        </w:rPr>
        <w:t>2</w:t>
      </w:r>
      <w:r w:rsidRPr="009B3CA4">
        <w:t xml:space="preserve"> (‘</w:t>
      </w:r>
      <w:r w:rsidR="006032B1" w:rsidRPr="004C22C3">
        <w:rPr>
          <w:b/>
        </w:rPr>
        <w:t>the Services</w:t>
      </w:r>
      <w:r w:rsidRPr="009F5288">
        <w:t>’</w:t>
      </w:r>
      <w:r w:rsidRPr="009B3CA4">
        <w:t>) to the Health Service.</w:t>
      </w:r>
    </w:p>
    <w:p w14:paraId="35749111" w14:textId="77777777" w:rsidR="0006685E" w:rsidRDefault="0006685E" w:rsidP="009B3CA4">
      <w:pPr>
        <w:pStyle w:val="BodyTextIndent1"/>
      </w:pPr>
      <w:r>
        <w:t>B</w:t>
      </w:r>
      <w:r>
        <w:tab/>
        <w:t xml:space="preserve">This Agreement records the terms and conditions on which the provision of </w:t>
      </w:r>
      <w:r w:rsidR="006032B1">
        <w:t>the Services</w:t>
      </w:r>
      <w:r>
        <w:t xml:space="preserve"> will take place.</w:t>
      </w:r>
    </w:p>
    <w:p w14:paraId="53EE0F91" w14:textId="77777777" w:rsidR="004C22C3" w:rsidRDefault="004C22C3" w:rsidP="004C22C3">
      <w:pPr>
        <w:pStyle w:val="BodyText0"/>
      </w:pPr>
    </w:p>
    <w:p w14:paraId="6ED81812" w14:textId="77777777" w:rsidR="00E110FB" w:rsidRDefault="00E110FB" w:rsidP="009B3CA4">
      <w:pPr>
        <w:pStyle w:val="Heading1NOTOC"/>
      </w:pPr>
      <w:bookmarkStart w:id="10" w:name="_Toc231351014"/>
      <w:r w:rsidRPr="0006685E">
        <w:t>The parties now agree as follows:</w:t>
      </w:r>
      <w:bookmarkEnd w:id="8"/>
      <w:bookmarkEnd w:id="9"/>
      <w:bookmarkEnd w:id="10"/>
    </w:p>
    <w:p w14:paraId="7320680B" w14:textId="77777777" w:rsidR="00720468" w:rsidRDefault="00ED500E" w:rsidP="009B3CA4">
      <w:pPr>
        <w:pStyle w:val="Heading1"/>
      </w:pPr>
      <w:bookmarkStart w:id="11" w:name="_Toc71530927"/>
      <w:bookmarkStart w:id="12" w:name="_Toc101427475"/>
      <w:r>
        <w:t xml:space="preserve">Period of </w:t>
      </w:r>
      <w:r w:rsidRPr="009B3CA4">
        <w:t>Agreement</w:t>
      </w:r>
      <w:bookmarkEnd w:id="11"/>
      <w:bookmarkEnd w:id="12"/>
    </w:p>
    <w:p w14:paraId="3D44516D" w14:textId="77777777" w:rsidR="00ED500E" w:rsidRPr="00ED500E" w:rsidRDefault="00ED500E" w:rsidP="00ED500E">
      <w:pPr>
        <w:pStyle w:val="Heading2"/>
      </w:pPr>
      <w:bookmarkStart w:id="13" w:name="_Toc101427476"/>
      <w:r>
        <w:t>Commencement Date</w:t>
      </w:r>
      <w:bookmarkEnd w:id="13"/>
    </w:p>
    <w:p w14:paraId="00F49DF0" w14:textId="77777777" w:rsidR="00ED500E" w:rsidRPr="00BF312B" w:rsidRDefault="00ED500E" w:rsidP="00711093">
      <w:pPr>
        <w:pStyle w:val="HLnumLevel2"/>
      </w:pPr>
      <w:r w:rsidRPr="00594F76">
        <w:t>This</w:t>
      </w:r>
      <w:r w:rsidRPr="00BF312B">
        <w:t xml:space="preserve"> Agreement commences on the date specified in </w:t>
      </w:r>
      <w:r w:rsidR="00026D34" w:rsidRPr="009F5288">
        <w:rPr>
          <w:rStyle w:val="CharBOLD0"/>
        </w:rPr>
        <w:fldChar w:fldCharType="begin"/>
      </w:r>
      <w:r w:rsidR="00026D34" w:rsidRPr="009F5288">
        <w:rPr>
          <w:rStyle w:val="CharBOLD0"/>
        </w:rPr>
        <w:instrText xml:space="preserve"> REF _Ref478386152 \r \h  \* MERGEFORMAT </w:instrText>
      </w:r>
      <w:r w:rsidR="00026D34" w:rsidRPr="009F5288">
        <w:rPr>
          <w:rStyle w:val="CharBOLD0"/>
        </w:rPr>
      </w:r>
      <w:r w:rsidR="00026D34" w:rsidRPr="009F5288">
        <w:rPr>
          <w:rStyle w:val="CharBOLD0"/>
        </w:rPr>
        <w:fldChar w:fldCharType="separate"/>
      </w:r>
      <w:r w:rsidR="003955F5">
        <w:rPr>
          <w:rStyle w:val="CharBOLD0"/>
        </w:rPr>
        <w:t>Item 2</w:t>
      </w:r>
      <w:r w:rsidR="00026D34" w:rsidRPr="009F5288">
        <w:rPr>
          <w:rStyle w:val="CharBOLD0"/>
        </w:rPr>
        <w:fldChar w:fldCharType="end"/>
      </w:r>
      <w:r w:rsidR="00026D34" w:rsidRPr="004C22C3">
        <w:t xml:space="preserve"> </w:t>
      </w:r>
      <w:r w:rsidRPr="00BF312B">
        <w:t xml:space="preserve">of </w:t>
      </w:r>
      <w:r w:rsidRPr="009F5288">
        <w:rPr>
          <w:rStyle w:val="CharBOLD0"/>
        </w:rPr>
        <w:t>Schedule 1</w:t>
      </w:r>
      <w:r w:rsidRPr="00BF312B">
        <w:t xml:space="preserve"> (‘</w:t>
      </w:r>
      <w:r w:rsidRPr="009F5288">
        <w:rPr>
          <w:rStyle w:val="CharBOLD0"/>
        </w:rPr>
        <w:t>the Commencement Date</w:t>
      </w:r>
      <w:r w:rsidRPr="00BF312B">
        <w:t xml:space="preserve">’) and will end on the date specified in </w:t>
      </w:r>
      <w:r w:rsidR="00026D34" w:rsidRPr="009F5288">
        <w:rPr>
          <w:rStyle w:val="CharBOLD0"/>
        </w:rPr>
        <w:fldChar w:fldCharType="begin"/>
      </w:r>
      <w:r w:rsidR="00026D34" w:rsidRPr="009F5288">
        <w:rPr>
          <w:rStyle w:val="CharBOLD0"/>
        </w:rPr>
        <w:instrText xml:space="preserve"> REF _Ref478386169 \r \h  \* MERGEFORMAT </w:instrText>
      </w:r>
      <w:r w:rsidR="00026D34" w:rsidRPr="009F5288">
        <w:rPr>
          <w:rStyle w:val="CharBOLD0"/>
        </w:rPr>
      </w:r>
      <w:r w:rsidR="00026D34" w:rsidRPr="009F5288">
        <w:rPr>
          <w:rStyle w:val="CharBOLD0"/>
        </w:rPr>
        <w:fldChar w:fldCharType="separate"/>
      </w:r>
      <w:r w:rsidR="003955F5">
        <w:rPr>
          <w:rStyle w:val="CharBOLD0"/>
        </w:rPr>
        <w:t>Item 3</w:t>
      </w:r>
      <w:r w:rsidR="00026D34" w:rsidRPr="009F5288">
        <w:rPr>
          <w:rStyle w:val="CharBOLD0"/>
        </w:rPr>
        <w:fldChar w:fldCharType="end"/>
      </w:r>
      <w:r w:rsidR="00026D34" w:rsidRPr="004C22C3">
        <w:t xml:space="preserve"> </w:t>
      </w:r>
      <w:r w:rsidRPr="00BF312B">
        <w:t xml:space="preserve">of </w:t>
      </w:r>
      <w:r w:rsidRPr="009F5288">
        <w:rPr>
          <w:rStyle w:val="CharBOLD0"/>
        </w:rPr>
        <w:t>Schedule 1</w:t>
      </w:r>
      <w:r w:rsidRPr="00BF312B">
        <w:t xml:space="preserve"> (‘</w:t>
      </w:r>
      <w:r w:rsidRPr="009F5288">
        <w:rPr>
          <w:rStyle w:val="CharBOLD0"/>
        </w:rPr>
        <w:t>the Expiry Date</w:t>
      </w:r>
      <w:r w:rsidRPr="004C22C3">
        <w:t>’</w:t>
      </w:r>
      <w:r w:rsidRPr="00BF312B">
        <w:t xml:space="preserve">) unless otherwise terminated or extended in accordance with this Agreement.  </w:t>
      </w:r>
    </w:p>
    <w:p w14:paraId="435BC3C6" w14:textId="77777777" w:rsidR="00ED500E" w:rsidRPr="00ED500E" w:rsidRDefault="00ED500E" w:rsidP="00ED500E">
      <w:pPr>
        <w:pStyle w:val="Heading2"/>
      </w:pPr>
      <w:bookmarkStart w:id="14" w:name="_Toc101427477"/>
      <w:r w:rsidRPr="00D1631F">
        <w:t>Further Agreement</w:t>
      </w:r>
      <w:bookmarkEnd w:id="14"/>
    </w:p>
    <w:p w14:paraId="327256A0" w14:textId="7B7A8830" w:rsidR="00ED500E" w:rsidRDefault="00ED500E" w:rsidP="00711093">
      <w:pPr>
        <w:pStyle w:val="HLnumLevel2"/>
      </w:pPr>
      <w:bookmarkStart w:id="15" w:name="_Ref87841649"/>
      <w:r>
        <w:t xml:space="preserve">If the </w:t>
      </w:r>
      <w:r w:rsidR="0006685E">
        <w:t>Health Service</w:t>
      </w:r>
      <w:r>
        <w:t xml:space="preserve"> notifies the </w:t>
      </w:r>
      <w:r w:rsidRPr="00236E52">
        <w:t>Contractor</w:t>
      </w:r>
      <w:r>
        <w:t xml:space="preserve"> in writing that it wishes to do so </w:t>
      </w:r>
      <w:r w:rsidR="006032B1">
        <w:t>3</w:t>
      </w:r>
      <w:r w:rsidR="009F5288">
        <w:t> </w:t>
      </w:r>
      <w:r>
        <w:t xml:space="preserve">months prior to the Expiry Date, the </w:t>
      </w:r>
      <w:r w:rsidRPr="00236E52">
        <w:t>Contractor</w:t>
      </w:r>
      <w:r>
        <w:t xml:space="preserve"> must enter into a new agreement on the same terms</w:t>
      </w:r>
      <w:r w:rsidR="00AF1C15">
        <w:t xml:space="preserve"> and conditions as this Agreemen</w:t>
      </w:r>
      <w:r>
        <w:t>t</w:t>
      </w:r>
      <w:r w:rsidR="00AF1C15">
        <w:t xml:space="preserve"> </w:t>
      </w:r>
      <w:r w:rsidR="00AF1C15" w:rsidRPr="007945C5">
        <w:t xml:space="preserve">for a further term </w:t>
      </w:r>
      <w:r w:rsidR="007945C5" w:rsidRPr="007945C5">
        <w:t>of 1</w:t>
      </w:r>
      <w:r w:rsidR="00AF1C15" w:rsidRPr="007945C5">
        <w:rPr>
          <w:b/>
        </w:rPr>
        <w:t xml:space="preserve"> </w:t>
      </w:r>
      <w:r w:rsidR="00AF1C15" w:rsidRPr="007945C5">
        <w:t>year</w:t>
      </w:r>
      <w:r w:rsidR="007945C5">
        <w:t xml:space="preserve"> x </w:t>
      </w:r>
      <w:r w:rsidR="0060010D">
        <w:t>2</w:t>
      </w:r>
      <w:r w:rsidRPr="007945C5">
        <w:t>, except</w:t>
      </w:r>
      <w:r>
        <w:t xml:space="preserve"> that:</w:t>
      </w:r>
      <w:bookmarkEnd w:id="15"/>
    </w:p>
    <w:p w14:paraId="6772194E" w14:textId="4939BBC0" w:rsidR="00BA6442" w:rsidRPr="005A4F96" w:rsidRDefault="00ED500E" w:rsidP="00711093">
      <w:pPr>
        <w:pStyle w:val="HLnumLevel3"/>
      </w:pPr>
      <w:bookmarkStart w:id="16" w:name="_Ref87841469"/>
      <w:r w:rsidRPr="00B66A78">
        <w:t xml:space="preserve">the fees to </w:t>
      </w:r>
      <w:r w:rsidRPr="005A4F96">
        <w:t xml:space="preserve">be charged </w:t>
      </w:r>
      <w:r w:rsidR="002250A5">
        <w:t>the same as the previous agreement</w:t>
      </w:r>
      <w:r w:rsidRPr="005A4F96">
        <w:t>;</w:t>
      </w:r>
      <w:bookmarkStart w:id="17" w:name="_Ref87841299"/>
      <w:bookmarkEnd w:id="16"/>
    </w:p>
    <w:p w14:paraId="1F41B5BB" w14:textId="1BFF2E09" w:rsidR="00ED500E" w:rsidRPr="005A4F96" w:rsidRDefault="00ED500E" w:rsidP="00711093">
      <w:pPr>
        <w:pStyle w:val="HLnumLevel3"/>
      </w:pPr>
      <w:bookmarkStart w:id="18" w:name="_Ref221943338"/>
      <w:r w:rsidRPr="005A4F96">
        <w:t xml:space="preserve">any other term or condition nominated by </w:t>
      </w:r>
      <w:r w:rsidR="00120AD3">
        <w:t xml:space="preserve">the </w:t>
      </w:r>
      <w:r w:rsidR="008B71DA">
        <w:t xml:space="preserve">SWEP </w:t>
      </w:r>
      <w:r w:rsidRPr="005A4F96">
        <w:t>must be re-negotiated; and</w:t>
      </w:r>
      <w:bookmarkEnd w:id="17"/>
      <w:bookmarkEnd w:id="18"/>
    </w:p>
    <w:p w14:paraId="36E58C18" w14:textId="77777777" w:rsidR="00ED500E" w:rsidRPr="00B66A78" w:rsidRDefault="00ED500E" w:rsidP="00711093">
      <w:pPr>
        <w:pStyle w:val="HLnumLevel3"/>
      </w:pPr>
      <w:bookmarkStart w:id="19" w:name="_Ref87841537"/>
      <w:r w:rsidRPr="005A4F96">
        <w:t>there will be</w:t>
      </w:r>
      <w:r w:rsidRPr="00B66A78">
        <w:t xml:space="preserve"> no further option to renew the Agreement unless both parties agree.</w:t>
      </w:r>
      <w:bookmarkEnd w:id="19"/>
    </w:p>
    <w:p w14:paraId="1F3C414C" w14:textId="6400D122" w:rsidR="00ED500E" w:rsidRDefault="00ED500E" w:rsidP="00D236BF">
      <w:pPr>
        <w:pStyle w:val="BodyTextLevel2Follow"/>
      </w:pPr>
      <w:r>
        <w:t xml:space="preserve">The new agreement will be made in writing between the </w:t>
      </w:r>
      <w:r w:rsidR="008B71DA">
        <w:t xml:space="preserve">Clinical </w:t>
      </w:r>
      <w:r w:rsidR="00120AD3">
        <w:t>Advisor and</w:t>
      </w:r>
      <w:r>
        <w:t xml:space="preserve"> the </w:t>
      </w:r>
      <w:r w:rsidR="008B71DA">
        <w:t>SWEP</w:t>
      </w:r>
      <w:r>
        <w:t xml:space="preserve"> and must be executed prior to the expiry of this Agreement.</w:t>
      </w:r>
    </w:p>
    <w:p w14:paraId="0B2F9782" w14:textId="77777777" w:rsidR="00BB46A2" w:rsidRPr="00BB46A2" w:rsidRDefault="00CD5050" w:rsidP="00BB46A2">
      <w:pPr>
        <w:pStyle w:val="Heading1"/>
      </w:pPr>
      <w:bookmarkStart w:id="20" w:name="_Toc71530928"/>
      <w:bookmarkStart w:id="21" w:name="_Toc101427478"/>
      <w:r>
        <w:t>Services to be provided</w:t>
      </w:r>
      <w:bookmarkEnd w:id="20"/>
      <w:bookmarkEnd w:id="21"/>
    </w:p>
    <w:p w14:paraId="3BD40881" w14:textId="1B6F9FEE" w:rsidR="00704498" w:rsidRPr="00B075B3" w:rsidRDefault="00CD5050" w:rsidP="00711093">
      <w:pPr>
        <w:pStyle w:val="HLnumLevel2"/>
      </w:pPr>
      <w:r w:rsidRPr="00B075B3">
        <w:t xml:space="preserve">During the term of this Agreement, the </w:t>
      </w:r>
      <w:r w:rsidR="008B71DA">
        <w:t>Clinical Advisor</w:t>
      </w:r>
      <w:r w:rsidR="008B71DA" w:rsidRPr="00B075B3">
        <w:t xml:space="preserve"> </w:t>
      </w:r>
      <w:r w:rsidRPr="00B075B3">
        <w:t xml:space="preserve">must provide </w:t>
      </w:r>
      <w:r w:rsidR="006032B1" w:rsidRPr="00B075B3">
        <w:t>the Services</w:t>
      </w:r>
      <w:r w:rsidRPr="00B075B3">
        <w:t xml:space="preserve"> to the </w:t>
      </w:r>
      <w:r w:rsidR="008B71DA">
        <w:t>SWEP</w:t>
      </w:r>
      <w:r w:rsidRPr="00B075B3">
        <w:t xml:space="preserve"> at the locations specified in </w:t>
      </w:r>
      <w:r w:rsidR="00026D34" w:rsidRPr="009F5288">
        <w:rPr>
          <w:rStyle w:val="CharBOLD0"/>
        </w:rPr>
        <w:fldChar w:fldCharType="begin"/>
      </w:r>
      <w:r w:rsidR="00026D34" w:rsidRPr="009F5288">
        <w:rPr>
          <w:rStyle w:val="CharBOLD0"/>
        </w:rPr>
        <w:instrText xml:space="preserve"> REF _Ref478386207 \r \h  \* MERGEFORMAT </w:instrText>
      </w:r>
      <w:r w:rsidR="00026D34" w:rsidRPr="009F5288">
        <w:rPr>
          <w:rStyle w:val="CharBOLD0"/>
        </w:rPr>
      </w:r>
      <w:r w:rsidR="00026D34" w:rsidRPr="009F5288">
        <w:rPr>
          <w:rStyle w:val="CharBOLD0"/>
        </w:rPr>
        <w:fldChar w:fldCharType="separate"/>
      </w:r>
      <w:r w:rsidR="003955F5">
        <w:rPr>
          <w:rStyle w:val="CharBOLD0"/>
        </w:rPr>
        <w:t>Item 4</w:t>
      </w:r>
      <w:r w:rsidR="00026D34" w:rsidRPr="009F5288">
        <w:rPr>
          <w:rStyle w:val="CharBOLD0"/>
        </w:rPr>
        <w:fldChar w:fldCharType="end"/>
      </w:r>
      <w:r w:rsidR="00026D34">
        <w:t xml:space="preserve"> </w:t>
      </w:r>
      <w:r w:rsidRPr="00B075B3">
        <w:t xml:space="preserve">of </w:t>
      </w:r>
      <w:r w:rsidRPr="004C22C3">
        <w:rPr>
          <w:b/>
        </w:rPr>
        <w:t>Schedule 1</w:t>
      </w:r>
      <w:r w:rsidRPr="00B075B3">
        <w:t xml:space="preserve"> in accordance with the terms and conditions contained in this Agreement.  </w:t>
      </w:r>
    </w:p>
    <w:p w14:paraId="50571222" w14:textId="3BCC7F80" w:rsidR="00CD5050" w:rsidRPr="00B075B3" w:rsidRDefault="00CD5050" w:rsidP="00711093">
      <w:pPr>
        <w:pStyle w:val="HLnumLevel2"/>
      </w:pPr>
      <w:bookmarkStart w:id="22" w:name="_Ref87841470"/>
      <w:r w:rsidRPr="00B075B3">
        <w:lastRenderedPageBreak/>
        <w:t xml:space="preserve">At all times when providing </w:t>
      </w:r>
      <w:r w:rsidR="006032B1" w:rsidRPr="00B075B3">
        <w:t>the Services</w:t>
      </w:r>
      <w:r w:rsidRPr="00B075B3">
        <w:t xml:space="preserve">, the </w:t>
      </w:r>
      <w:r w:rsidR="008B71DA">
        <w:t>Clinical Advisor</w:t>
      </w:r>
      <w:r w:rsidR="008B71DA" w:rsidRPr="00B075B3">
        <w:t xml:space="preserve"> </w:t>
      </w:r>
      <w:r w:rsidRPr="00B075B3">
        <w:t xml:space="preserve">must comply with </w:t>
      </w:r>
      <w:r w:rsidR="00120AD3">
        <w:t xml:space="preserve">the </w:t>
      </w:r>
      <w:r w:rsidR="008B71DA">
        <w:t xml:space="preserve">SWEP’s </w:t>
      </w:r>
      <w:r w:rsidRPr="00B075B3">
        <w:t>current policies, rules, procedures and standards.</w:t>
      </w:r>
      <w:bookmarkEnd w:id="22"/>
    </w:p>
    <w:p w14:paraId="375F70F4" w14:textId="77777777" w:rsidR="00CD5050" w:rsidRPr="00D1631F" w:rsidRDefault="00CD5050" w:rsidP="00323149">
      <w:pPr>
        <w:pStyle w:val="Heading2"/>
      </w:pPr>
      <w:bookmarkStart w:id="23" w:name="_Toc529330240"/>
      <w:bookmarkStart w:id="24" w:name="_Toc56410038"/>
      <w:bookmarkStart w:id="25" w:name="_Toc101427479"/>
      <w:r w:rsidRPr="00D1631F">
        <w:t>Failure to discharge duties</w:t>
      </w:r>
      <w:bookmarkEnd w:id="23"/>
      <w:bookmarkEnd w:id="24"/>
      <w:bookmarkEnd w:id="25"/>
    </w:p>
    <w:p w14:paraId="637D08DF" w14:textId="568DDE94" w:rsidR="00CD5050" w:rsidRPr="00B075B3" w:rsidRDefault="00CD5050" w:rsidP="00711093">
      <w:pPr>
        <w:pStyle w:val="HLnumLevel2"/>
      </w:pPr>
      <w:bookmarkStart w:id="26" w:name="_Ref87841342"/>
      <w:r w:rsidRPr="00B075B3">
        <w:t xml:space="preserve">If the </w:t>
      </w:r>
      <w:r w:rsidR="008B71DA">
        <w:t>Clinical Advisor</w:t>
      </w:r>
      <w:r w:rsidR="008B71DA" w:rsidRPr="00B075B3">
        <w:t xml:space="preserve"> </w:t>
      </w:r>
      <w:r w:rsidRPr="00B075B3">
        <w:t xml:space="preserve">is unable or unwilling to carry out, perform or discharge its duties, responsibilities or obligations under this Agreement on any particular occasion then, in addition to any other rights which </w:t>
      </w:r>
      <w:r w:rsidR="00120AD3">
        <w:t xml:space="preserve">the </w:t>
      </w:r>
      <w:r w:rsidR="008B71DA">
        <w:t>SWEP</w:t>
      </w:r>
      <w:r w:rsidRPr="00B075B3">
        <w:t xml:space="preserve"> may exercise, </w:t>
      </w:r>
      <w:r w:rsidR="00120AD3">
        <w:t xml:space="preserve"> the </w:t>
      </w:r>
      <w:r w:rsidR="008B71DA">
        <w:t>SWEP</w:t>
      </w:r>
      <w:r w:rsidRPr="00B075B3">
        <w:t xml:space="preserve"> (after due consideration and discussion with the </w:t>
      </w:r>
      <w:r w:rsidR="008B71DA">
        <w:t>Clinical Advisor</w:t>
      </w:r>
      <w:r w:rsidRPr="00B075B3">
        <w:t xml:space="preserve">) will be at liberty to retain or engage any other entity or person to provide </w:t>
      </w:r>
      <w:r w:rsidR="006032B1" w:rsidRPr="00B075B3">
        <w:t>the Services</w:t>
      </w:r>
      <w:r w:rsidRPr="00B075B3">
        <w:t xml:space="preserve">, as may be considered necessary in the circumstances without being liable to the </w:t>
      </w:r>
      <w:r w:rsidR="008B71DA">
        <w:t>Clinical Advisor</w:t>
      </w:r>
      <w:r w:rsidR="008B71DA" w:rsidRPr="00B075B3">
        <w:t xml:space="preserve"> </w:t>
      </w:r>
      <w:r w:rsidRPr="00B075B3">
        <w:t>in any way.</w:t>
      </w:r>
      <w:bookmarkEnd w:id="26"/>
    </w:p>
    <w:p w14:paraId="4ECA30BF" w14:textId="738DBD29" w:rsidR="00CD5050" w:rsidRPr="00B075B3" w:rsidRDefault="00CD5050" w:rsidP="00711093">
      <w:pPr>
        <w:pStyle w:val="HLnumLevel2"/>
      </w:pPr>
      <w:r w:rsidRPr="00B075B3">
        <w:t xml:space="preserve">The </w:t>
      </w:r>
      <w:r w:rsidR="008B71DA">
        <w:t>Clinical Advisor</w:t>
      </w:r>
      <w:r w:rsidR="008B71DA" w:rsidRPr="00B075B3">
        <w:t xml:space="preserve"> </w:t>
      </w:r>
      <w:r w:rsidRPr="00B075B3">
        <w:t xml:space="preserve">will be liable for the reasonable costs incurred </w:t>
      </w:r>
      <w:r w:rsidR="007945C5" w:rsidRPr="00B075B3">
        <w:t xml:space="preserve">by </w:t>
      </w:r>
      <w:r w:rsidR="007945C5">
        <w:t>the</w:t>
      </w:r>
      <w:r w:rsidR="00120AD3">
        <w:t xml:space="preserve"> </w:t>
      </w:r>
      <w:r w:rsidR="008B71DA">
        <w:t>SWEP</w:t>
      </w:r>
      <w:r w:rsidRPr="00B075B3">
        <w:t xml:space="preserve"> in exercising its rights referred to in </w:t>
      </w:r>
      <w:r w:rsidRPr="004C22C3">
        <w:rPr>
          <w:b/>
        </w:rPr>
        <w:t>clause</w:t>
      </w:r>
      <w:r w:rsidR="0074193B" w:rsidRPr="009F5288">
        <w:rPr>
          <w:rStyle w:val="CharBOLD0"/>
        </w:rPr>
        <w:t> </w:t>
      </w:r>
      <w:r w:rsidR="00BF5793" w:rsidRPr="009F5288">
        <w:rPr>
          <w:rStyle w:val="CharBOLD0"/>
        </w:rPr>
        <w:fldChar w:fldCharType="begin"/>
      </w:r>
      <w:r w:rsidR="00BF5793" w:rsidRPr="009F5288">
        <w:rPr>
          <w:rStyle w:val="CharBOLD0"/>
        </w:rPr>
        <w:instrText xml:space="preserve"> REF _Ref87841342 \r \h </w:instrText>
      </w:r>
      <w:r w:rsidR="00B075B3" w:rsidRPr="009F5288">
        <w:rPr>
          <w:rStyle w:val="CharBOLD0"/>
        </w:rPr>
        <w:instrText xml:space="preserve"> \* MERGEFORMAT </w:instrText>
      </w:r>
      <w:r w:rsidR="00BF5793" w:rsidRPr="009F5288">
        <w:rPr>
          <w:rStyle w:val="CharBOLD0"/>
        </w:rPr>
      </w:r>
      <w:r w:rsidR="00BF5793" w:rsidRPr="009F5288">
        <w:rPr>
          <w:rStyle w:val="CharBOLD0"/>
        </w:rPr>
        <w:fldChar w:fldCharType="separate"/>
      </w:r>
      <w:r w:rsidR="003955F5">
        <w:rPr>
          <w:rStyle w:val="CharBOLD0"/>
        </w:rPr>
        <w:t>2.3</w:t>
      </w:r>
      <w:r w:rsidR="00BF5793" w:rsidRPr="009F5288">
        <w:rPr>
          <w:rStyle w:val="CharBOLD0"/>
        </w:rPr>
        <w:fldChar w:fldCharType="end"/>
      </w:r>
      <w:r w:rsidRPr="00B075B3">
        <w:t xml:space="preserve"> plus an additional </w:t>
      </w:r>
      <w:r w:rsidR="006032B1" w:rsidRPr="00B075B3">
        <w:t>10%</w:t>
      </w:r>
      <w:r w:rsidRPr="00B075B3" w:rsidDel="00863895">
        <w:t xml:space="preserve"> </w:t>
      </w:r>
      <w:r w:rsidRPr="00B075B3">
        <w:t xml:space="preserve">as an administration charge.  This amount may be recovered by </w:t>
      </w:r>
      <w:r w:rsidR="00120AD3">
        <w:t xml:space="preserve">the </w:t>
      </w:r>
      <w:r w:rsidR="008B71DA">
        <w:t xml:space="preserve">SWEP </w:t>
      </w:r>
      <w:r w:rsidRPr="00B075B3">
        <w:t xml:space="preserve">from the </w:t>
      </w:r>
      <w:r w:rsidR="008B71DA">
        <w:t>Clinical Advisor</w:t>
      </w:r>
      <w:r w:rsidR="008B71DA" w:rsidRPr="00B075B3">
        <w:t xml:space="preserve"> </w:t>
      </w:r>
      <w:r w:rsidRPr="00B075B3">
        <w:t xml:space="preserve">by deduction from any payment otherwise due from </w:t>
      </w:r>
      <w:r w:rsidR="00120AD3">
        <w:t xml:space="preserve">the </w:t>
      </w:r>
      <w:r w:rsidR="008B71DA">
        <w:t xml:space="preserve">SWEP </w:t>
      </w:r>
      <w:r w:rsidRPr="00B075B3">
        <w:t xml:space="preserve">to the </w:t>
      </w:r>
      <w:r w:rsidR="008B71DA">
        <w:t>Clinical Advisor</w:t>
      </w:r>
      <w:r w:rsidRPr="00B075B3">
        <w:t>.</w:t>
      </w:r>
    </w:p>
    <w:p w14:paraId="277B9191" w14:textId="77777777" w:rsidR="00AF7CB1" w:rsidRPr="00BB46A2" w:rsidRDefault="00CD5050" w:rsidP="00AF7CB1">
      <w:pPr>
        <w:pStyle w:val="Heading1"/>
      </w:pPr>
      <w:bookmarkStart w:id="27" w:name="_Toc71530929"/>
      <w:bookmarkStart w:id="28" w:name="_Ref87841426"/>
      <w:bookmarkStart w:id="29" w:name="_Toc101427480"/>
      <w:r>
        <w:t>Standard of Service</w:t>
      </w:r>
      <w:bookmarkEnd w:id="27"/>
      <w:bookmarkEnd w:id="28"/>
      <w:bookmarkEnd w:id="29"/>
    </w:p>
    <w:p w14:paraId="4A8C414A" w14:textId="77777777" w:rsidR="005F1DAD" w:rsidRPr="005F1DAD" w:rsidRDefault="005F1DAD" w:rsidP="005F1DAD">
      <w:pPr>
        <w:pStyle w:val="Heading2"/>
      </w:pPr>
      <w:bookmarkStart w:id="30" w:name="_Toc101427481"/>
      <w:r>
        <w:t>Timing of service provision</w:t>
      </w:r>
      <w:bookmarkEnd w:id="30"/>
    </w:p>
    <w:p w14:paraId="01B19704" w14:textId="186A264E" w:rsidR="00CD5050" w:rsidRPr="00B075B3" w:rsidRDefault="00CD5050" w:rsidP="00711093">
      <w:pPr>
        <w:pStyle w:val="HLnumLevel2"/>
      </w:pPr>
      <w:r w:rsidRPr="00B075B3">
        <w:t xml:space="preserve">The </w:t>
      </w:r>
      <w:r w:rsidR="008B71DA">
        <w:t>Clinical Advisor</w:t>
      </w:r>
      <w:r w:rsidR="008B71DA" w:rsidRPr="00B075B3">
        <w:t xml:space="preserve"> </w:t>
      </w:r>
      <w:r w:rsidRPr="00B075B3">
        <w:t xml:space="preserve">must provide </w:t>
      </w:r>
      <w:r w:rsidR="006032B1" w:rsidRPr="00B075B3">
        <w:t>the Services</w:t>
      </w:r>
      <w:r w:rsidRPr="00B075B3">
        <w:t xml:space="preserve"> in accordance with instructions from the </w:t>
      </w:r>
      <w:r w:rsidR="008B71DA">
        <w:t>SWEP</w:t>
      </w:r>
      <w:r w:rsidRPr="00B075B3">
        <w:t xml:space="preserve">.  </w:t>
      </w:r>
    </w:p>
    <w:p w14:paraId="14FB33D8" w14:textId="1881D918" w:rsidR="00CD5050" w:rsidRPr="00B075B3" w:rsidRDefault="00CD5050" w:rsidP="00711093">
      <w:pPr>
        <w:pStyle w:val="HLnumLevel2"/>
      </w:pPr>
      <w:r w:rsidRPr="00B075B3">
        <w:t xml:space="preserve">The </w:t>
      </w:r>
      <w:r w:rsidR="00120AD3">
        <w:t>Clinical Advisor</w:t>
      </w:r>
      <w:r w:rsidR="00120AD3" w:rsidRPr="00B075B3">
        <w:t xml:space="preserve"> </w:t>
      </w:r>
      <w:r w:rsidRPr="00B075B3">
        <w:t xml:space="preserve">must be prepared to provide </w:t>
      </w:r>
      <w:r w:rsidR="006032B1" w:rsidRPr="00B075B3">
        <w:t>the Services</w:t>
      </w:r>
      <w:r w:rsidRPr="00B075B3">
        <w:t xml:space="preserve"> at any time during the times specified in </w:t>
      </w:r>
      <w:r w:rsidR="00026D34" w:rsidRPr="009F5288">
        <w:rPr>
          <w:rStyle w:val="CharBOLD0"/>
        </w:rPr>
        <w:fldChar w:fldCharType="begin"/>
      </w:r>
      <w:r w:rsidR="00026D34" w:rsidRPr="009F5288">
        <w:rPr>
          <w:rStyle w:val="CharBOLD0"/>
        </w:rPr>
        <w:instrText xml:space="preserve"> REF _Ref478386244 \r \h  \* MERGEFORMAT </w:instrText>
      </w:r>
      <w:r w:rsidR="00026D34" w:rsidRPr="009F5288">
        <w:rPr>
          <w:rStyle w:val="CharBOLD0"/>
        </w:rPr>
      </w:r>
      <w:r w:rsidR="00026D34" w:rsidRPr="009F5288">
        <w:rPr>
          <w:rStyle w:val="CharBOLD0"/>
        </w:rPr>
        <w:fldChar w:fldCharType="separate"/>
      </w:r>
      <w:r w:rsidR="003955F5">
        <w:rPr>
          <w:rStyle w:val="CharBOLD0"/>
        </w:rPr>
        <w:t>Item 5</w:t>
      </w:r>
      <w:r w:rsidR="00026D34" w:rsidRPr="009F5288">
        <w:rPr>
          <w:rStyle w:val="CharBOLD0"/>
        </w:rPr>
        <w:fldChar w:fldCharType="end"/>
      </w:r>
      <w:r w:rsidR="00026D34">
        <w:t xml:space="preserve"> </w:t>
      </w:r>
      <w:r w:rsidRPr="00B075B3">
        <w:t xml:space="preserve">of </w:t>
      </w:r>
      <w:r w:rsidRPr="004C22C3">
        <w:rPr>
          <w:b/>
        </w:rPr>
        <w:t>Schedule 1</w:t>
      </w:r>
      <w:r w:rsidRPr="00B075B3">
        <w:t xml:space="preserve">.  The actual time when </w:t>
      </w:r>
      <w:r w:rsidR="006032B1" w:rsidRPr="00B075B3">
        <w:t>the Services</w:t>
      </w:r>
      <w:r w:rsidRPr="00B075B3">
        <w:t xml:space="preserve"> must be provided will be agreed between the </w:t>
      </w:r>
      <w:r w:rsidR="00120AD3">
        <w:t>Clinical Advisor</w:t>
      </w:r>
      <w:r w:rsidR="00120AD3" w:rsidRPr="00B075B3">
        <w:t xml:space="preserve"> </w:t>
      </w:r>
      <w:r w:rsidRPr="00B075B3">
        <w:t>and the Authorised Officer.</w:t>
      </w:r>
    </w:p>
    <w:p w14:paraId="0400B294" w14:textId="1005F684" w:rsidR="00CD5050" w:rsidRPr="00B075B3" w:rsidRDefault="00CD5050" w:rsidP="00711093">
      <w:pPr>
        <w:pStyle w:val="HLnumLevel2"/>
      </w:pPr>
      <w:bookmarkStart w:id="31" w:name="_Ref87841423"/>
      <w:r w:rsidRPr="00B075B3">
        <w:t xml:space="preserve">The provision of </w:t>
      </w:r>
      <w:r w:rsidR="006032B1" w:rsidRPr="00B075B3">
        <w:t>the Services</w:t>
      </w:r>
      <w:r w:rsidRPr="00B075B3">
        <w:t xml:space="preserve"> by the </w:t>
      </w:r>
      <w:r w:rsidR="00120AD3">
        <w:t>Clinical Advisor</w:t>
      </w:r>
      <w:r w:rsidR="00120AD3" w:rsidRPr="00B075B3">
        <w:t xml:space="preserve"> </w:t>
      </w:r>
      <w:r w:rsidRPr="00B075B3">
        <w:t xml:space="preserve">must be within the time frame specified in </w:t>
      </w:r>
      <w:r w:rsidR="00026D34" w:rsidRPr="009F5288">
        <w:rPr>
          <w:rStyle w:val="CharBOLD0"/>
        </w:rPr>
        <w:fldChar w:fldCharType="begin"/>
      </w:r>
      <w:r w:rsidR="00026D34" w:rsidRPr="009F5288">
        <w:rPr>
          <w:rStyle w:val="CharBOLD0"/>
        </w:rPr>
        <w:instrText xml:space="preserve"> REF _Ref478386258 \r \h  \* MERGEFORMAT </w:instrText>
      </w:r>
      <w:r w:rsidR="00026D34" w:rsidRPr="009F5288">
        <w:rPr>
          <w:rStyle w:val="CharBOLD0"/>
        </w:rPr>
      </w:r>
      <w:r w:rsidR="00026D34" w:rsidRPr="009F5288">
        <w:rPr>
          <w:rStyle w:val="CharBOLD0"/>
        </w:rPr>
        <w:fldChar w:fldCharType="separate"/>
      </w:r>
      <w:r w:rsidR="003955F5">
        <w:rPr>
          <w:rStyle w:val="CharBOLD0"/>
        </w:rPr>
        <w:t>Item 6</w:t>
      </w:r>
      <w:r w:rsidR="00026D34" w:rsidRPr="009F5288">
        <w:rPr>
          <w:rStyle w:val="CharBOLD0"/>
        </w:rPr>
        <w:fldChar w:fldCharType="end"/>
      </w:r>
      <w:r w:rsidR="00026D34">
        <w:t xml:space="preserve"> </w:t>
      </w:r>
      <w:r w:rsidRPr="00B075B3">
        <w:t xml:space="preserve">of </w:t>
      </w:r>
      <w:r w:rsidRPr="004C22C3">
        <w:rPr>
          <w:b/>
        </w:rPr>
        <w:t>Schedule 1</w:t>
      </w:r>
      <w:r w:rsidRPr="00B075B3">
        <w:t xml:space="preserve">.  The </w:t>
      </w:r>
      <w:r w:rsidR="00120AD3">
        <w:t>Clinical Advisor</w:t>
      </w:r>
      <w:r w:rsidR="00120AD3" w:rsidRPr="00B075B3">
        <w:t xml:space="preserve"> </w:t>
      </w:r>
      <w:r w:rsidRPr="00B075B3">
        <w:t xml:space="preserve">is not liable to the </w:t>
      </w:r>
      <w:r w:rsidR="00120AD3">
        <w:t>SWEP</w:t>
      </w:r>
      <w:r w:rsidRPr="00B075B3">
        <w:t xml:space="preserve"> for any failure to provide or delay in providing </w:t>
      </w:r>
      <w:r w:rsidR="006032B1" w:rsidRPr="00B075B3">
        <w:t>the Services</w:t>
      </w:r>
      <w:r w:rsidRPr="00B075B3">
        <w:t xml:space="preserve"> in accordance with an order if that failure or delay is the result of a Cause Beyond the Reasonable Control of the Contractor.</w:t>
      </w:r>
      <w:bookmarkEnd w:id="31"/>
    </w:p>
    <w:p w14:paraId="29CF785C" w14:textId="77777777" w:rsidR="00620321" w:rsidRPr="00B008B1" w:rsidRDefault="00620321" w:rsidP="00620321">
      <w:pPr>
        <w:pStyle w:val="Heading2"/>
      </w:pPr>
      <w:bookmarkStart w:id="32" w:name="_Toc101427482"/>
      <w:r>
        <w:t>Quality of Service</w:t>
      </w:r>
      <w:bookmarkEnd w:id="32"/>
    </w:p>
    <w:p w14:paraId="17493BCA" w14:textId="77777777" w:rsidR="00CD5050" w:rsidRPr="00B075B3" w:rsidRDefault="00620321" w:rsidP="00711093">
      <w:pPr>
        <w:pStyle w:val="HLnumLevel2"/>
      </w:pPr>
      <w:bookmarkStart w:id="33" w:name="_Ref87841364"/>
      <w:r w:rsidRPr="00B075B3">
        <w:t>The Service must be provided to the highest practical standard at all times.</w:t>
      </w:r>
      <w:bookmarkEnd w:id="33"/>
      <w:r w:rsidRPr="00B075B3">
        <w:t xml:space="preserve">  </w:t>
      </w:r>
    </w:p>
    <w:p w14:paraId="6F876A1B" w14:textId="15B42E45" w:rsidR="00620321" w:rsidRPr="00B075B3" w:rsidRDefault="00620321" w:rsidP="00711093">
      <w:pPr>
        <w:pStyle w:val="HLnumLevel2"/>
      </w:pPr>
      <w:bookmarkStart w:id="34" w:name="_Ref221958774"/>
      <w:r w:rsidRPr="00B075B3">
        <w:t xml:space="preserve">Without limiting the requirements of </w:t>
      </w:r>
      <w:r w:rsidR="00BF5793" w:rsidRPr="009F5288">
        <w:rPr>
          <w:rStyle w:val="CharBOLD0"/>
        </w:rPr>
        <w:t>clause</w:t>
      </w:r>
      <w:r w:rsidR="0074193B" w:rsidRPr="009F5288">
        <w:rPr>
          <w:rStyle w:val="CharBOLD0"/>
        </w:rPr>
        <w:t> </w:t>
      </w:r>
      <w:r w:rsidR="00BF5793" w:rsidRPr="009F5288">
        <w:rPr>
          <w:rStyle w:val="CharBOLD0"/>
        </w:rPr>
        <w:fldChar w:fldCharType="begin"/>
      </w:r>
      <w:r w:rsidR="00BF5793" w:rsidRPr="009F5288">
        <w:rPr>
          <w:rStyle w:val="CharBOLD0"/>
        </w:rPr>
        <w:instrText xml:space="preserve"> REF _Ref87841364 \r \h </w:instrText>
      </w:r>
      <w:r w:rsidR="00B075B3" w:rsidRPr="009F5288">
        <w:rPr>
          <w:rStyle w:val="CharBOLD0"/>
        </w:rPr>
        <w:instrText xml:space="preserve"> \* MERGEFORMAT </w:instrText>
      </w:r>
      <w:r w:rsidR="00BF5793" w:rsidRPr="009F5288">
        <w:rPr>
          <w:rStyle w:val="CharBOLD0"/>
        </w:rPr>
      </w:r>
      <w:r w:rsidR="00BF5793" w:rsidRPr="009F5288">
        <w:rPr>
          <w:rStyle w:val="CharBOLD0"/>
        </w:rPr>
        <w:fldChar w:fldCharType="separate"/>
      </w:r>
      <w:r w:rsidR="003955F5">
        <w:rPr>
          <w:rStyle w:val="CharBOLD0"/>
        </w:rPr>
        <w:t>3.4</w:t>
      </w:r>
      <w:r w:rsidR="00BF5793" w:rsidRPr="009F5288">
        <w:rPr>
          <w:rStyle w:val="CharBOLD0"/>
        </w:rPr>
        <w:fldChar w:fldCharType="end"/>
      </w:r>
      <w:r w:rsidRPr="00B075B3">
        <w:t xml:space="preserve">, the </w:t>
      </w:r>
      <w:r w:rsidR="00120AD3">
        <w:t>Clinical Advisor</w:t>
      </w:r>
      <w:r w:rsidR="00120AD3" w:rsidRPr="00B075B3">
        <w:t xml:space="preserve"> </w:t>
      </w:r>
      <w:r w:rsidRPr="00B075B3">
        <w:t xml:space="preserve">must ensure that </w:t>
      </w:r>
      <w:r w:rsidR="006032B1" w:rsidRPr="00B075B3">
        <w:t>the Services</w:t>
      </w:r>
      <w:r w:rsidRPr="00B075B3">
        <w:t xml:space="preserve">, and all of the </w:t>
      </w:r>
      <w:r w:rsidR="00120AD3">
        <w:t>Clinical Advisor’s</w:t>
      </w:r>
      <w:r w:rsidR="00120AD3" w:rsidRPr="00B075B3">
        <w:t xml:space="preserve"> </w:t>
      </w:r>
      <w:r w:rsidRPr="00B075B3">
        <w:t xml:space="preserve">work practices associated with providing </w:t>
      </w:r>
      <w:r w:rsidR="006032B1" w:rsidRPr="00B075B3">
        <w:t>the Services</w:t>
      </w:r>
      <w:r w:rsidRPr="00B075B3">
        <w:t xml:space="preserve">, meet the service standards specified in </w:t>
      </w:r>
      <w:r w:rsidR="00026D34" w:rsidRPr="009F5288">
        <w:rPr>
          <w:rStyle w:val="CharBOLD0"/>
        </w:rPr>
        <w:fldChar w:fldCharType="begin"/>
      </w:r>
      <w:r w:rsidR="00026D34" w:rsidRPr="009F5288">
        <w:rPr>
          <w:rStyle w:val="CharBOLD0"/>
        </w:rPr>
        <w:instrText xml:space="preserve"> REF _Ref478386273 \r \h  \* MERGEFORMAT </w:instrText>
      </w:r>
      <w:r w:rsidR="00026D34" w:rsidRPr="009F5288">
        <w:rPr>
          <w:rStyle w:val="CharBOLD0"/>
        </w:rPr>
      </w:r>
      <w:r w:rsidR="00026D34" w:rsidRPr="009F5288">
        <w:rPr>
          <w:rStyle w:val="CharBOLD0"/>
        </w:rPr>
        <w:fldChar w:fldCharType="separate"/>
      </w:r>
      <w:r w:rsidR="003955F5">
        <w:rPr>
          <w:rStyle w:val="CharBOLD0"/>
        </w:rPr>
        <w:t>Item 7</w:t>
      </w:r>
      <w:r w:rsidR="00026D34" w:rsidRPr="009F5288">
        <w:rPr>
          <w:rStyle w:val="CharBOLD0"/>
        </w:rPr>
        <w:fldChar w:fldCharType="end"/>
      </w:r>
      <w:r w:rsidR="00026D34">
        <w:t xml:space="preserve"> </w:t>
      </w:r>
      <w:r w:rsidRPr="00B075B3">
        <w:t xml:space="preserve">of </w:t>
      </w:r>
      <w:r w:rsidRPr="004C22C3">
        <w:rPr>
          <w:b/>
        </w:rPr>
        <w:t>Schedule 1</w:t>
      </w:r>
      <w:bookmarkEnd w:id="34"/>
      <w:r w:rsidR="00B075B3" w:rsidRPr="00B075B3">
        <w:t>.</w:t>
      </w:r>
    </w:p>
    <w:p w14:paraId="38FE70B7" w14:textId="77777777" w:rsidR="00620321" w:rsidRPr="00077CF9" w:rsidRDefault="00620321" w:rsidP="00620321">
      <w:pPr>
        <w:pStyle w:val="Heading2"/>
      </w:pPr>
      <w:bookmarkStart w:id="35" w:name="_Toc101427483"/>
      <w:r>
        <w:t>Continuous improvement</w:t>
      </w:r>
      <w:bookmarkEnd w:id="35"/>
    </w:p>
    <w:p w14:paraId="1436ED55" w14:textId="7CEB6D24" w:rsidR="00620321" w:rsidRPr="005A4F96" w:rsidRDefault="00620321" w:rsidP="00711093">
      <w:pPr>
        <w:pStyle w:val="HLnumLevel2"/>
      </w:pPr>
      <w:bookmarkStart w:id="36" w:name="_Ref87841421"/>
      <w:r w:rsidRPr="005A4F96">
        <w:t xml:space="preserve">The </w:t>
      </w:r>
      <w:r w:rsidR="00120AD3">
        <w:t>Clinical Advisor</w:t>
      </w:r>
      <w:r w:rsidR="00120AD3" w:rsidRPr="005A4F96">
        <w:t xml:space="preserve"> </w:t>
      </w:r>
      <w:r w:rsidRPr="005A4F96">
        <w:t xml:space="preserve">recognises the necessity for and commits itself to a philosophy of continuous improvement in quality of service and professional standards.  The </w:t>
      </w:r>
      <w:r w:rsidR="00120AD3">
        <w:t>Clinical Advisor</w:t>
      </w:r>
      <w:r w:rsidR="00120AD3" w:rsidRPr="005A4F96">
        <w:t xml:space="preserve"> </w:t>
      </w:r>
      <w:r w:rsidRPr="005A4F96">
        <w:t xml:space="preserve">will maintain and develop policies, procedures and training activities utilised by it to enable </w:t>
      </w:r>
      <w:r w:rsidR="006032B1" w:rsidRPr="005A4F96">
        <w:t>the Services</w:t>
      </w:r>
      <w:r w:rsidRPr="005A4F96">
        <w:t xml:space="preserve"> to be provided to the standards required by </w:t>
      </w:r>
      <w:r w:rsidRPr="004C22C3">
        <w:rPr>
          <w:b/>
        </w:rPr>
        <w:t xml:space="preserve">clauses </w:t>
      </w:r>
      <w:r w:rsidR="005F1DAD" w:rsidRPr="009F5288">
        <w:rPr>
          <w:rStyle w:val="CharBOLD0"/>
        </w:rPr>
        <w:fldChar w:fldCharType="begin"/>
      </w:r>
      <w:r w:rsidR="005F1DAD" w:rsidRPr="009F5288">
        <w:rPr>
          <w:rStyle w:val="CharBOLD0"/>
        </w:rPr>
        <w:instrText xml:space="preserve"> REF _Ref87841364 \r \h </w:instrText>
      </w:r>
      <w:r w:rsidR="005A4F96" w:rsidRPr="009F5288">
        <w:rPr>
          <w:rStyle w:val="CharBOLD0"/>
        </w:rPr>
        <w:instrText xml:space="preserve"> \* MERGEFORMAT </w:instrText>
      </w:r>
      <w:r w:rsidR="005F1DAD" w:rsidRPr="009F5288">
        <w:rPr>
          <w:rStyle w:val="CharBOLD0"/>
        </w:rPr>
      </w:r>
      <w:r w:rsidR="005F1DAD" w:rsidRPr="009F5288">
        <w:rPr>
          <w:rStyle w:val="CharBOLD0"/>
        </w:rPr>
        <w:fldChar w:fldCharType="separate"/>
      </w:r>
      <w:r w:rsidR="003955F5">
        <w:rPr>
          <w:rStyle w:val="CharBOLD0"/>
        </w:rPr>
        <w:t>3.4</w:t>
      </w:r>
      <w:r w:rsidR="005F1DAD" w:rsidRPr="009F5288">
        <w:rPr>
          <w:rStyle w:val="CharBOLD0"/>
        </w:rPr>
        <w:fldChar w:fldCharType="end"/>
      </w:r>
      <w:r w:rsidRPr="005A4F96">
        <w:t xml:space="preserve"> </w:t>
      </w:r>
      <w:r w:rsidR="005F1DAD" w:rsidRPr="005A4F96">
        <w:t xml:space="preserve">and </w:t>
      </w:r>
      <w:r w:rsidR="005F1DAD" w:rsidRPr="009F5288">
        <w:rPr>
          <w:rStyle w:val="CharBOLD0"/>
        </w:rPr>
        <w:fldChar w:fldCharType="begin"/>
      </w:r>
      <w:r w:rsidR="005F1DAD" w:rsidRPr="009F5288">
        <w:rPr>
          <w:rStyle w:val="CharBOLD0"/>
        </w:rPr>
        <w:instrText xml:space="preserve"> REF _Ref221958774 \r \h  \* MERGEFORMAT </w:instrText>
      </w:r>
      <w:r w:rsidR="005F1DAD" w:rsidRPr="009F5288">
        <w:rPr>
          <w:rStyle w:val="CharBOLD0"/>
        </w:rPr>
      </w:r>
      <w:r w:rsidR="005F1DAD" w:rsidRPr="009F5288">
        <w:rPr>
          <w:rStyle w:val="CharBOLD0"/>
        </w:rPr>
        <w:fldChar w:fldCharType="separate"/>
      </w:r>
      <w:r w:rsidR="003955F5">
        <w:rPr>
          <w:rStyle w:val="CharBOLD0"/>
        </w:rPr>
        <w:t>3.5</w:t>
      </w:r>
      <w:r w:rsidR="005F1DAD" w:rsidRPr="009F5288">
        <w:rPr>
          <w:rStyle w:val="CharBOLD0"/>
        </w:rPr>
        <w:fldChar w:fldCharType="end"/>
      </w:r>
      <w:r w:rsidR="005F1DAD" w:rsidRPr="005A4F96">
        <w:t xml:space="preserve">.  </w:t>
      </w:r>
      <w:r w:rsidRPr="005A4F96">
        <w:t xml:space="preserve">The </w:t>
      </w:r>
      <w:r w:rsidR="00120AD3">
        <w:t>Clinical Advisor</w:t>
      </w:r>
      <w:r w:rsidR="00120AD3" w:rsidRPr="005A4F96">
        <w:t xml:space="preserve"> </w:t>
      </w:r>
      <w:r w:rsidRPr="005A4F96">
        <w:t xml:space="preserve">must produce evidence of these policies, procedures and training activities to the </w:t>
      </w:r>
      <w:r w:rsidR="00120AD3">
        <w:t>SWEP</w:t>
      </w:r>
      <w:r w:rsidRPr="005A4F96">
        <w:t xml:space="preserve"> when requested by the </w:t>
      </w:r>
      <w:r w:rsidR="00120AD3">
        <w:t>SWEP</w:t>
      </w:r>
      <w:r w:rsidRPr="005A4F96">
        <w:t>.</w:t>
      </w:r>
      <w:bookmarkEnd w:id="36"/>
      <w:r w:rsidRPr="005A4F96">
        <w:t xml:space="preserve">  </w:t>
      </w:r>
    </w:p>
    <w:p w14:paraId="1A3B88FC" w14:textId="65C9F994" w:rsidR="00620321" w:rsidRPr="005A4F96" w:rsidRDefault="00620321" w:rsidP="00711093">
      <w:pPr>
        <w:pStyle w:val="HLnumLevel2"/>
      </w:pPr>
      <w:r w:rsidRPr="005A4F96">
        <w:t xml:space="preserve">Subject to the </w:t>
      </w:r>
      <w:r w:rsidRPr="00D878A7">
        <w:t>remaining</w:t>
      </w:r>
      <w:r w:rsidRPr="005A4F96">
        <w:t xml:space="preserve"> provisions of this Agreement, the </w:t>
      </w:r>
      <w:r w:rsidR="00120AD3">
        <w:t>Clinical Advisor</w:t>
      </w:r>
      <w:r w:rsidR="00120AD3" w:rsidRPr="005A4F96">
        <w:t xml:space="preserve"> </w:t>
      </w:r>
      <w:r w:rsidRPr="005A4F96">
        <w:t xml:space="preserve">must review all policies and procedures annually (at a minimum) in light of industry wide practice and inform the </w:t>
      </w:r>
      <w:r w:rsidR="00120AD3">
        <w:t>SWEP</w:t>
      </w:r>
      <w:r w:rsidRPr="005A4F96">
        <w:t xml:space="preserve"> when the review(s) has occurred and if any changes are necessary.  The </w:t>
      </w:r>
      <w:r w:rsidR="00120AD3">
        <w:t>Clinical Advisor’s</w:t>
      </w:r>
      <w:r w:rsidR="00120AD3" w:rsidRPr="005A4F96">
        <w:t xml:space="preserve"> </w:t>
      </w:r>
      <w:r w:rsidRPr="005A4F96">
        <w:t xml:space="preserve">policies and </w:t>
      </w:r>
      <w:r w:rsidRPr="005A4F96">
        <w:lastRenderedPageBreak/>
        <w:t xml:space="preserve">procedures cannot be in conflict with any </w:t>
      </w:r>
      <w:r w:rsidR="00120AD3">
        <w:t>SWEP</w:t>
      </w:r>
      <w:r w:rsidRPr="005A4F96">
        <w:t xml:space="preserve"> policy or procedure.  Where conflict does exist, then the </w:t>
      </w:r>
      <w:r w:rsidR="00120AD3">
        <w:t>SWEP</w:t>
      </w:r>
      <w:r w:rsidRPr="005A4F96">
        <w:t xml:space="preserve"> policy or procedure must be followed.</w:t>
      </w:r>
    </w:p>
    <w:p w14:paraId="7902DA60" w14:textId="77777777" w:rsidR="00620321" w:rsidRPr="00B66A78" w:rsidRDefault="00620321" w:rsidP="00CA09A2">
      <w:pPr>
        <w:pStyle w:val="Heading2"/>
      </w:pPr>
      <w:bookmarkStart w:id="37" w:name="_Toc101427484"/>
      <w:r w:rsidRPr="00620321">
        <w:t>Performance Indicators</w:t>
      </w:r>
      <w:bookmarkEnd w:id="37"/>
    </w:p>
    <w:p w14:paraId="7D8082DE" w14:textId="6067AA5A" w:rsidR="00620321" w:rsidRPr="005A4F96" w:rsidRDefault="00620321" w:rsidP="00711093">
      <w:pPr>
        <w:pStyle w:val="HLnumLevel2"/>
      </w:pPr>
      <w:r w:rsidRPr="005A4F96">
        <w:t xml:space="preserve">The </w:t>
      </w:r>
      <w:r w:rsidR="00120AD3">
        <w:t>Clinical Advisor</w:t>
      </w:r>
      <w:r w:rsidR="00120AD3" w:rsidRPr="005A4F96">
        <w:t xml:space="preserve"> </w:t>
      </w:r>
      <w:r w:rsidRPr="005A4F96">
        <w:t xml:space="preserve">must ensure </w:t>
      </w:r>
      <w:r w:rsidR="006032B1" w:rsidRPr="005A4F96">
        <w:t>the Services</w:t>
      </w:r>
      <w:r w:rsidRPr="005A4F96">
        <w:t xml:space="preserve"> conform to the performance indicators set out in </w:t>
      </w:r>
      <w:r w:rsidR="00026D34" w:rsidRPr="009F5288">
        <w:rPr>
          <w:rStyle w:val="CharBOLD0"/>
        </w:rPr>
        <w:fldChar w:fldCharType="begin"/>
      </w:r>
      <w:r w:rsidR="00026D34" w:rsidRPr="009F5288">
        <w:rPr>
          <w:rStyle w:val="CharBOLD0"/>
        </w:rPr>
        <w:instrText xml:space="preserve"> REF _Ref478386298 \r \h  \* MERGEFORMAT </w:instrText>
      </w:r>
      <w:r w:rsidR="00026D34" w:rsidRPr="009F5288">
        <w:rPr>
          <w:rStyle w:val="CharBOLD0"/>
        </w:rPr>
      </w:r>
      <w:r w:rsidR="00026D34" w:rsidRPr="009F5288">
        <w:rPr>
          <w:rStyle w:val="CharBOLD0"/>
        </w:rPr>
        <w:fldChar w:fldCharType="separate"/>
      </w:r>
      <w:r w:rsidR="003955F5">
        <w:rPr>
          <w:rStyle w:val="CharBOLD0"/>
        </w:rPr>
        <w:t>Item 8</w:t>
      </w:r>
      <w:r w:rsidR="00026D34" w:rsidRPr="009F5288">
        <w:rPr>
          <w:rStyle w:val="CharBOLD0"/>
        </w:rPr>
        <w:fldChar w:fldCharType="end"/>
      </w:r>
      <w:r w:rsidR="00026D34">
        <w:t xml:space="preserve"> </w:t>
      </w:r>
      <w:r w:rsidRPr="005A4F96">
        <w:t xml:space="preserve">of </w:t>
      </w:r>
      <w:r w:rsidRPr="004C22C3">
        <w:rPr>
          <w:b/>
        </w:rPr>
        <w:t>Schedule 1</w:t>
      </w:r>
      <w:r w:rsidRPr="005A4F96">
        <w:t xml:space="preserve">.  Failure to comply with those indicators </w:t>
      </w:r>
      <w:r w:rsidR="00665F93" w:rsidRPr="005A4F96">
        <w:t>will</w:t>
      </w:r>
      <w:r w:rsidRPr="005A4F96">
        <w:t xml:space="preserve"> entitle the </w:t>
      </w:r>
      <w:r w:rsidR="00120AD3">
        <w:t>SWEP</w:t>
      </w:r>
      <w:r w:rsidRPr="005A4F96">
        <w:t xml:space="preserve"> to require more frequent reporting and monitoring of the </w:t>
      </w:r>
      <w:r w:rsidR="00120AD3">
        <w:t>Clinical Advisor’s</w:t>
      </w:r>
      <w:r w:rsidR="00120AD3" w:rsidRPr="005A4F96">
        <w:t xml:space="preserve"> </w:t>
      </w:r>
      <w:r w:rsidRPr="005A4F96">
        <w:t xml:space="preserve">performance of </w:t>
      </w:r>
      <w:r w:rsidR="006032B1" w:rsidRPr="005A4F96">
        <w:t>the Services</w:t>
      </w:r>
      <w:r w:rsidRPr="005A4F96">
        <w:t xml:space="preserve">, the extent of which </w:t>
      </w:r>
      <w:r w:rsidR="00665F93" w:rsidRPr="005A4F96">
        <w:t xml:space="preserve">will </w:t>
      </w:r>
      <w:r w:rsidRPr="005A4F96">
        <w:t xml:space="preserve">be in the </w:t>
      </w:r>
      <w:r w:rsidR="00120AD3">
        <w:t>SWEP’s</w:t>
      </w:r>
      <w:r w:rsidRPr="005A4F96">
        <w:t xml:space="preserve"> absolute discretion.</w:t>
      </w:r>
    </w:p>
    <w:p w14:paraId="4629715D" w14:textId="6C1AC9F6" w:rsidR="00620321" w:rsidRPr="005A4F96" w:rsidRDefault="00620321" w:rsidP="00711093">
      <w:pPr>
        <w:pStyle w:val="HLnumLevel2"/>
      </w:pPr>
      <w:r w:rsidRPr="005A4F96">
        <w:t xml:space="preserve">Non-compliance with the performance indicators may also be taken into account by the </w:t>
      </w:r>
      <w:r w:rsidR="00120AD3">
        <w:t xml:space="preserve">SWEP </w:t>
      </w:r>
      <w:r w:rsidRPr="005A4F96">
        <w:t xml:space="preserve">when considering whether to extend or terminate this Agreement.  Nothing in this clause affects the rights contained in </w:t>
      </w:r>
      <w:r w:rsidRPr="009F5288">
        <w:rPr>
          <w:rStyle w:val="CharBOLD0"/>
        </w:rPr>
        <w:t>clause</w:t>
      </w:r>
      <w:r w:rsidR="0074193B" w:rsidRPr="009F5288">
        <w:rPr>
          <w:rStyle w:val="CharBOLD0"/>
        </w:rPr>
        <w:t> </w:t>
      </w:r>
      <w:r w:rsidR="00BF5793" w:rsidRPr="009F5288">
        <w:rPr>
          <w:rStyle w:val="CharBOLD0"/>
        </w:rPr>
        <w:fldChar w:fldCharType="begin"/>
      </w:r>
      <w:r w:rsidR="00BF5793" w:rsidRPr="009F5288">
        <w:rPr>
          <w:rStyle w:val="CharBOLD0"/>
        </w:rPr>
        <w:instrText xml:space="preserve"> REF _Ref87841649 \r \h </w:instrText>
      </w:r>
      <w:r w:rsidR="005A4F96" w:rsidRPr="009F5288">
        <w:rPr>
          <w:rStyle w:val="CharBOLD0"/>
        </w:rPr>
        <w:instrText xml:space="preserve"> \* MERGEFORMAT </w:instrText>
      </w:r>
      <w:r w:rsidR="00BF5793" w:rsidRPr="009F5288">
        <w:rPr>
          <w:rStyle w:val="CharBOLD0"/>
        </w:rPr>
      </w:r>
      <w:r w:rsidR="00BF5793" w:rsidRPr="009F5288">
        <w:rPr>
          <w:rStyle w:val="CharBOLD0"/>
        </w:rPr>
        <w:fldChar w:fldCharType="separate"/>
      </w:r>
      <w:r w:rsidR="003955F5">
        <w:rPr>
          <w:rStyle w:val="CharBOLD0"/>
        </w:rPr>
        <w:t>1.2</w:t>
      </w:r>
      <w:r w:rsidR="00BF5793" w:rsidRPr="009F5288">
        <w:rPr>
          <w:rStyle w:val="CharBOLD0"/>
        </w:rPr>
        <w:fldChar w:fldCharType="end"/>
      </w:r>
      <w:r w:rsidRPr="005A4F96">
        <w:t>.</w:t>
      </w:r>
    </w:p>
    <w:p w14:paraId="3EEEDA39" w14:textId="77777777" w:rsidR="00620321" w:rsidRDefault="00620321" w:rsidP="00620321">
      <w:pPr>
        <w:pStyle w:val="Heading2"/>
      </w:pPr>
      <w:bookmarkStart w:id="38" w:name="_Toc101427485"/>
      <w:r>
        <w:t>Reports and Surveys</w:t>
      </w:r>
      <w:bookmarkEnd w:id="38"/>
    </w:p>
    <w:p w14:paraId="6C368396" w14:textId="1F08B17D" w:rsidR="00620321" w:rsidRPr="005A4F96" w:rsidRDefault="00620321" w:rsidP="00711093">
      <w:pPr>
        <w:pStyle w:val="HLnumLevel2"/>
      </w:pPr>
      <w:bookmarkStart w:id="39" w:name="_Ref87841775"/>
      <w:r w:rsidRPr="005A4F96">
        <w:t xml:space="preserve">The </w:t>
      </w:r>
      <w:r w:rsidR="00120AD3">
        <w:t>Clinical Advisor</w:t>
      </w:r>
      <w:r w:rsidR="00120AD3" w:rsidRPr="005A4F96">
        <w:t xml:space="preserve"> </w:t>
      </w:r>
      <w:r w:rsidRPr="005A4F96">
        <w:t xml:space="preserve">must provide the </w:t>
      </w:r>
      <w:r w:rsidR="00120AD3">
        <w:t>SWEP</w:t>
      </w:r>
      <w:r w:rsidRPr="005A4F96">
        <w:t xml:space="preserve"> with such periodic reports relating to </w:t>
      </w:r>
      <w:r w:rsidR="006032B1" w:rsidRPr="005A4F96">
        <w:t>the Services</w:t>
      </w:r>
      <w:r w:rsidR="008502A9">
        <w:t xml:space="preserve"> as required by the SWEP</w:t>
      </w:r>
      <w:bookmarkEnd w:id="39"/>
    </w:p>
    <w:p w14:paraId="44EBCE94" w14:textId="77777777" w:rsidR="00620321" w:rsidRPr="00CC37AF" w:rsidRDefault="00620321" w:rsidP="008B5B24">
      <w:pPr>
        <w:pStyle w:val="Heading2"/>
      </w:pPr>
      <w:bookmarkStart w:id="40" w:name="_Toc101427486"/>
      <w:r>
        <w:t>Conditions of service</w:t>
      </w:r>
      <w:bookmarkEnd w:id="40"/>
    </w:p>
    <w:p w14:paraId="2A93FB57" w14:textId="77777777" w:rsidR="00103FA9" w:rsidRPr="00103FA9" w:rsidRDefault="00103FA9" w:rsidP="00432207">
      <w:pPr>
        <w:pStyle w:val="Heading2"/>
      </w:pPr>
      <w:bookmarkStart w:id="41" w:name="_Toc101427487"/>
      <w:r w:rsidRPr="00103FA9">
        <w:t>Police check</w:t>
      </w:r>
      <w:bookmarkEnd w:id="41"/>
    </w:p>
    <w:p w14:paraId="0A1E143F" w14:textId="4150456D" w:rsidR="005A0C0D" w:rsidRPr="00BE6A52" w:rsidRDefault="005A0C0D" w:rsidP="00711093">
      <w:pPr>
        <w:pStyle w:val="HLnumLevel2"/>
      </w:pPr>
      <w:r w:rsidRPr="00BE6A52">
        <w:t xml:space="preserve">The Contractor must ensure that </w:t>
      </w:r>
      <w:r w:rsidR="006D21E8">
        <w:t>they</w:t>
      </w:r>
      <w:r w:rsidRPr="00BE6A52">
        <w:t xml:space="preserve"> undergo and pass a police check </w:t>
      </w:r>
      <w:r w:rsidR="00BD62B3" w:rsidRPr="002250A5">
        <w:t>and working with children check</w:t>
      </w:r>
      <w:r w:rsidR="00BD62B3">
        <w:t xml:space="preserve"> </w:t>
      </w:r>
      <w:r w:rsidRPr="00BE6A52">
        <w:t xml:space="preserve">before providing </w:t>
      </w:r>
      <w:r w:rsidR="006032B1" w:rsidRPr="00BE6A52">
        <w:t>the Services</w:t>
      </w:r>
      <w:r w:rsidRPr="00BE6A52">
        <w:t xml:space="preserve"> in accordance with the </w:t>
      </w:r>
      <w:r w:rsidR="0006685E" w:rsidRPr="00BE6A52">
        <w:t>Health Service</w:t>
      </w:r>
      <w:r w:rsidRPr="00BE6A52">
        <w:t xml:space="preserve">’s policy on this issue (as amended from time to time).  </w:t>
      </w:r>
    </w:p>
    <w:p w14:paraId="15D1064D" w14:textId="77777777" w:rsidR="005A0C0D" w:rsidRPr="00745C4C" w:rsidRDefault="005A0C0D" w:rsidP="008B5B24">
      <w:pPr>
        <w:pStyle w:val="Heading2"/>
      </w:pPr>
      <w:bookmarkStart w:id="42" w:name="_Toc101427488"/>
      <w:r>
        <w:t>WorkCover</w:t>
      </w:r>
      <w:bookmarkEnd w:id="42"/>
    </w:p>
    <w:p w14:paraId="0EEB7917" w14:textId="765FE644" w:rsidR="005A0C0D" w:rsidRPr="00BE6A52" w:rsidRDefault="005A0C0D" w:rsidP="00711093">
      <w:pPr>
        <w:pStyle w:val="HLnumLevel2"/>
      </w:pPr>
      <w:r w:rsidRPr="00BE6A52">
        <w:t xml:space="preserve">The </w:t>
      </w:r>
      <w:r w:rsidR="00AD173F">
        <w:t xml:space="preserve">Clinical Advisor </w:t>
      </w:r>
      <w:r w:rsidRPr="00BE6A52">
        <w:t xml:space="preserve">warrants that it is registered as an employer in accordance with the requirements of the </w:t>
      </w:r>
      <w:r w:rsidR="009B1038" w:rsidRPr="003704EF">
        <w:rPr>
          <w:rStyle w:val="CharITALIC"/>
        </w:rPr>
        <w:t>Workplace Injury Rehabilitation and Compensation Act</w:t>
      </w:r>
      <w:r w:rsidR="009B1038" w:rsidRPr="00BE6A52">
        <w:t xml:space="preserve"> 2013</w:t>
      </w:r>
      <w:r w:rsidRPr="00BE6A52">
        <w:t xml:space="preserve"> and that its insurance arrangements relating to its employees are and will remain current during the </w:t>
      </w:r>
      <w:r w:rsidR="0006685E" w:rsidRPr="00BE6A52">
        <w:t>term of this Agreement</w:t>
      </w:r>
      <w:r w:rsidRPr="00BE6A52">
        <w:t xml:space="preserve">.  The Contractor must provide the </w:t>
      </w:r>
      <w:r w:rsidR="0006685E" w:rsidRPr="00BE6A52">
        <w:t>Health Service</w:t>
      </w:r>
      <w:r w:rsidRPr="00BE6A52">
        <w:t xml:space="preserve"> with evidence of this registration and these arrangements annually and as requested.</w:t>
      </w:r>
    </w:p>
    <w:p w14:paraId="7A9114E9" w14:textId="77777777" w:rsidR="00AF7CB1" w:rsidRPr="00BB46A2" w:rsidRDefault="00370A44" w:rsidP="00AF7CB1">
      <w:pPr>
        <w:pStyle w:val="Heading1"/>
      </w:pPr>
      <w:bookmarkStart w:id="43" w:name="_Toc71530931"/>
      <w:bookmarkStart w:id="44" w:name="_Toc101427489"/>
      <w:r>
        <w:t>Contractor’s</w:t>
      </w:r>
      <w:r w:rsidRPr="000D56B9">
        <w:t xml:space="preserve"> Additional </w:t>
      </w:r>
      <w:r>
        <w:t>O</w:t>
      </w:r>
      <w:r w:rsidRPr="000D56B9">
        <w:t>bligations</w:t>
      </w:r>
      <w:bookmarkEnd w:id="43"/>
      <w:bookmarkEnd w:id="44"/>
    </w:p>
    <w:p w14:paraId="2ADC1945" w14:textId="77777777" w:rsidR="00370A44" w:rsidRDefault="00370A44" w:rsidP="008B5B24">
      <w:pPr>
        <w:pStyle w:val="Heading2"/>
      </w:pPr>
      <w:bookmarkStart w:id="45" w:name="_Toc101427490"/>
      <w:r>
        <w:t>Documentation</w:t>
      </w:r>
      <w:bookmarkEnd w:id="45"/>
    </w:p>
    <w:p w14:paraId="58C231D3" w14:textId="2BD14B0A" w:rsidR="00370A44" w:rsidRPr="00BE6A52" w:rsidRDefault="00370A44" w:rsidP="00711093">
      <w:pPr>
        <w:pStyle w:val="HLnumLevel2"/>
      </w:pPr>
      <w:r w:rsidRPr="00BE6A52">
        <w:t xml:space="preserve">The </w:t>
      </w:r>
      <w:r w:rsidR="009F3DF2">
        <w:t>Clinical Advisor</w:t>
      </w:r>
      <w:r w:rsidR="009F3DF2" w:rsidRPr="00BE6A52">
        <w:t xml:space="preserve"> </w:t>
      </w:r>
      <w:r w:rsidR="00103FA9" w:rsidRPr="00BE6A52">
        <w:t>must</w:t>
      </w:r>
      <w:r w:rsidRPr="00BE6A52">
        <w:t xml:space="preserve"> produce, provide, update and amend any Documentation provided to the </w:t>
      </w:r>
      <w:r w:rsidR="009F3DF2">
        <w:t>SWEP</w:t>
      </w:r>
      <w:r w:rsidRPr="00BE6A52">
        <w:t xml:space="preserve"> to ensure that the Documentation provided is current and </w:t>
      </w:r>
      <w:r w:rsidR="00103FA9" w:rsidRPr="00BE6A52">
        <w:t xml:space="preserve">remains </w:t>
      </w:r>
      <w:r w:rsidRPr="00BE6A52">
        <w:t xml:space="preserve">up to date </w:t>
      </w:r>
      <w:r w:rsidR="00103FA9" w:rsidRPr="00BE6A52">
        <w:t xml:space="preserve">throughout the term of </w:t>
      </w:r>
      <w:r w:rsidRPr="00BE6A52">
        <w:t>this Agreement.</w:t>
      </w:r>
    </w:p>
    <w:p w14:paraId="2CFE499D" w14:textId="77777777" w:rsidR="00370A44" w:rsidRPr="00BE6A52" w:rsidRDefault="00370A44" w:rsidP="00711093">
      <w:pPr>
        <w:pStyle w:val="HLnumLevel2"/>
      </w:pPr>
      <w:r w:rsidRPr="00BE6A52">
        <w:t xml:space="preserve">The Documentation </w:t>
      </w:r>
      <w:r w:rsidR="00103FA9" w:rsidRPr="00BE6A52">
        <w:t>must</w:t>
      </w:r>
      <w:r w:rsidRPr="00BE6A52">
        <w:t xml:space="preserve"> be:</w:t>
      </w:r>
    </w:p>
    <w:p w14:paraId="325ADD55" w14:textId="77777777" w:rsidR="00370A44" w:rsidRPr="00BE6A52" w:rsidRDefault="00370A44" w:rsidP="00711093">
      <w:pPr>
        <w:pStyle w:val="HLnumLevel3"/>
      </w:pPr>
      <w:r w:rsidRPr="00BE6A52">
        <w:t>of reasonable standard in terms of its presentation, accuracy and scope;</w:t>
      </w:r>
    </w:p>
    <w:p w14:paraId="41AE4237" w14:textId="77777777" w:rsidR="00370A44" w:rsidRPr="00BE6A52" w:rsidRDefault="00370A44" w:rsidP="00711093">
      <w:pPr>
        <w:pStyle w:val="HLnumLevel3"/>
      </w:pPr>
      <w:r w:rsidRPr="00BE6A52">
        <w:t xml:space="preserve">in the English language; and all key terms, words and symbols </w:t>
      </w:r>
      <w:r w:rsidR="00665F93" w:rsidRPr="00BE6A52">
        <w:t>must</w:t>
      </w:r>
      <w:r w:rsidRPr="00BE6A52">
        <w:t xml:space="preserve"> be adequately defined; and</w:t>
      </w:r>
    </w:p>
    <w:p w14:paraId="552F01DC" w14:textId="41A50965" w:rsidR="00370A44" w:rsidRPr="009F5288" w:rsidRDefault="00370A44" w:rsidP="002250A5">
      <w:pPr>
        <w:pStyle w:val="HLnumLevel3"/>
      </w:pPr>
      <w:r w:rsidRPr="009F5288">
        <w:lastRenderedPageBreak/>
        <w:t xml:space="preserve">of sufficient quality and clarity to enable the </w:t>
      </w:r>
      <w:r w:rsidR="0006685E" w:rsidRPr="009F5288">
        <w:t>Health Service</w:t>
      </w:r>
      <w:r w:rsidRPr="009F5288">
        <w:t xml:space="preserve"> to effectively, support and operate the Services. </w:t>
      </w:r>
      <w:r w:rsidR="00F736E1" w:rsidRPr="009F5288">
        <w:t xml:space="preserve"> </w:t>
      </w:r>
    </w:p>
    <w:p w14:paraId="07673283" w14:textId="6639699F" w:rsidR="00370A44" w:rsidRPr="00370A44" w:rsidRDefault="00370A44" w:rsidP="00711093">
      <w:pPr>
        <w:pStyle w:val="HLnumLevel2"/>
      </w:pPr>
      <w:r>
        <w:t xml:space="preserve">The </w:t>
      </w:r>
      <w:r w:rsidR="009F3DF2">
        <w:t>SWEP</w:t>
      </w:r>
      <w:r>
        <w:rPr>
          <w:lang w:val="en-US"/>
        </w:rPr>
        <w:t xml:space="preserve"> must be </w:t>
      </w:r>
      <w:r w:rsidRPr="00BE6A52">
        <w:t>advised</w:t>
      </w:r>
      <w:r>
        <w:rPr>
          <w:lang w:val="en-US"/>
        </w:rPr>
        <w:t xml:space="preserve"> immediately in writing of any changes in the Documentation which will result in varied operational procedures.</w:t>
      </w:r>
    </w:p>
    <w:p w14:paraId="1D097A0C" w14:textId="77777777" w:rsidR="00370A44" w:rsidRPr="00745C4C" w:rsidRDefault="00370A44" w:rsidP="008B5B24">
      <w:pPr>
        <w:pStyle w:val="Heading2"/>
      </w:pPr>
      <w:bookmarkStart w:id="46" w:name="_Toc101427491"/>
      <w:r>
        <w:t>Compliance with relevant laws</w:t>
      </w:r>
      <w:bookmarkEnd w:id="46"/>
    </w:p>
    <w:p w14:paraId="0F9BE984" w14:textId="5B5E1E40" w:rsidR="00370A44" w:rsidRPr="00BE6A52" w:rsidRDefault="00370A44" w:rsidP="00711093">
      <w:pPr>
        <w:pStyle w:val="HLnumLevel2"/>
      </w:pPr>
      <w:r w:rsidRPr="00BE6A52">
        <w:t xml:space="preserve">The </w:t>
      </w:r>
      <w:r w:rsidR="009F3DF2">
        <w:t>Clinical Advisor</w:t>
      </w:r>
      <w:r w:rsidR="009F3DF2" w:rsidRPr="00BE6A52">
        <w:t xml:space="preserve"> </w:t>
      </w:r>
      <w:r w:rsidRPr="00BE6A52">
        <w:t xml:space="preserve">must comply with all legislation which regulates the development, and provision of </w:t>
      </w:r>
      <w:r w:rsidR="006032B1" w:rsidRPr="00BE6A52">
        <w:t>the Services</w:t>
      </w:r>
      <w:r w:rsidRPr="00BE6A52">
        <w:t xml:space="preserve"> to the </w:t>
      </w:r>
      <w:r w:rsidR="009F3DF2">
        <w:t>SWEP</w:t>
      </w:r>
      <w:r w:rsidRPr="00BE6A52">
        <w:t xml:space="preserve">.  In particular, </w:t>
      </w:r>
      <w:r w:rsidR="00103FA9" w:rsidRPr="00BE6A52">
        <w:t xml:space="preserve">the </w:t>
      </w:r>
      <w:r w:rsidR="009F3DF2">
        <w:t>Clinical Advisor</w:t>
      </w:r>
      <w:r w:rsidR="009F3DF2" w:rsidRPr="00BE6A52">
        <w:t xml:space="preserve"> </w:t>
      </w:r>
      <w:r w:rsidRPr="00BE6A52">
        <w:t>must hold all registrations, permits and licenses which are required to lawfully perform its obligations under this Agreement.</w:t>
      </w:r>
    </w:p>
    <w:p w14:paraId="6B5A278B" w14:textId="3861E8F9" w:rsidR="00370A44" w:rsidRPr="009F5288" w:rsidRDefault="00370A44" w:rsidP="002250A5">
      <w:pPr>
        <w:pStyle w:val="Heading2"/>
      </w:pPr>
      <w:bookmarkStart w:id="47" w:name="_Toc101427492"/>
      <w:r w:rsidRPr="009F5288">
        <w:t>Training</w:t>
      </w:r>
      <w:bookmarkEnd w:id="47"/>
      <w:r w:rsidR="00103FA9" w:rsidRPr="009F5288">
        <w:t xml:space="preserve"> </w:t>
      </w:r>
    </w:p>
    <w:p w14:paraId="6DBC84ED" w14:textId="21B1BBD4" w:rsidR="00370A44" w:rsidRPr="00C63578" w:rsidRDefault="00370A44" w:rsidP="002250A5">
      <w:pPr>
        <w:pStyle w:val="HLnumLevel2"/>
      </w:pPr>
      <w:r w:rsidRPr="00BE6A52">
        <w:t xml:space="preserve">The Contractor </w:t>
      </w:r>
      <w:r w:rsidR="00103FA9" w:rsidRPr="00BE6A52">
        <w:t>must</w:t>
      </w:r>
      <w:r w:rsidRPr="00BE6A52">
        <w:t xml:space="preserve"> </w:t>
      </w:r>
      <w:r w:rsidR="00AC3D36">
        <w:t>undertake</w:t>
      </w:r>
      <w:r w:rsidRPr="00BE6A52">
        <w:t xml:space="preserve"> training at the </w:t>
      </w:r>
      <w:r w:rsidR="0006685E" w:rsidRPr="00BE6A52">
        <w:t>Health Service</w:t>
      </w:r>
      <w:r w:rsidRPr="00BE6A52">
        <w:t xml:space="preserve">’s premises, </w:t>
      </w:r>
      <w:r w:rsidR="00EC6EF6">
        <w:t xml:space="preserve">as required. </w:t>
      </w:r>
      <w:r w:rsidRPr="00C63578">
        <w:t>Records</w:t>
      </w:r>
    </w:p>
    <w:p w14:paraId="744470F4" w14:textId="3FD04177" w:rsidR="00370A44" w:rsidRPr="00BE6A52" w:rsidRDefault="00370A44" w:rsidP="00711093">
      <w:pPr>
        <w:pStyle w:val="HLnumLevel2"/>
      </w:pPr>
      <w:r w:rsidRPr="00BE6A52">
        <w:t xml:space="preserve">The </w:t>
      </w:r>
      <w:r w:rsidR="009F3DF2">
        <w:t>Clinical Advisor</w:t>
      </w:r>
      <w:r w:rsidR="009F3DF2" w:rsidRPr="00BE6A52">
        <w:t xml:space="preserve"> </w:t>
      </w:r>
      <w:r w:rsidRPr="00BE6A52">
        <w:t>must keep the following records and accounts:</w:t>
      </w:r>
    </w:p>
    <w:p w14:paraId="00AE4066" w14:textId="7057B95B" w:rsidR="00370A44" w:rsidRPr="00BE6A52" w:rsidRDefault="00103FA9" w:rsidP="00711093">
      <w:pPr>
        <w:pStyle w:val="HLnumLevel3"/>
      </w:pPr>
      <w:r w:rsidRPr="00BE6A52">
        <w:t>i</w:t>
      </w:r>
      <w:r w:rsidR="00370A44" w:rsidRPr="00BE6A52">
        <w:t xml:space="preserve">nstructions for </w:t>
      </w:r>
      <w:r w:rsidR="006032B1" w:rsidRPr="00BE6A52">
        <w:t>the Services</w:t>
      </w:r>
      <w:r w:rsidR="00370A44" w:rsidRPr="00BE6A52">
        <w:t xml:space="preserve"> which have been made by the </w:t>
      </w:r>
      <w:r w:rsidR="002778B5">
        <w:t>SWEP</w:t>
      </w:r>
      <w:r w:rsidR="00370A44" w:rsidRPr="00BE6A52">
        <w:t>;</w:t>
      </w:r>
    </w:p>
    <w:p w14:paraId="37E930FE" w14:textId="32108FA3" w:rsidR="00370A44" w:rsidRPr="00BE6A52" w:rsidRDefault="00103FA9" w:rsidP="00711093">
      <w:pPr>
        <w:pStyle w:val="HLnumLevel3"/>
      </w:pPr>
      <w:r w:rsidRPr="00BE6A52">
        <w:t>r</w:t>
      </w:r>
      <w:r w:rsidR="00370A44" w:rsidRPr="00BE6A52">
        <w:t xml:space="preserve">eports regarding the amount and nature of </w:t>
      </w:r>
      <w:r w:rsidR="006032B1" w:rsidRPr="00BE6A52">
        <w:t>the Services</w:t>
      </w:r>
      <w:r w:rsidR="00370A44" w:rsidRPr="00BE6A52">
        <w:t xml:space="preserve"> provided to the </w:t>
      </w:r>
      <w:r w:rsidR="002778B5">
        <w:t>SWEP</w:t>
      </w:r>
      <w:r w:rsidR="00370A44" w:rsidRPr="00BE6A52">
        <w:t xml:space="preserve">, including the means of calculation of invoices to the </w:t>
      </w:r>
      <w:r w:rsidR="002778B5">
        <w:t>SWEP</w:t>
      </w:r>
      <w:r w:rsidR="00370A44" w:rsidRPr="00BE6A52">
        <w:t xml:space="preserve">, and any complaints made regarding the provision of </w:t>
      </w:r>
      <w:r w:rsidR="006032B1" w:rsidRPr="00BE6A52">
        <w:t>the Services</w:t>
      </w:r>
      <w:r w:rsidR="00370A44" w:rsidRPr="00BE6A52">
        <w:t>; and</w:t>
      </w:r>
    </w:p>
    <w:p w14:paraId="08095300" w14:textId="77777777" w:rsidR="00370A44" w:rsidRPr="00BE6A52" w:rsidRDefault="00103FA9" w:rsidP="00711093">
      <w:pPr>
        <w:pStyle w:val="HLnumLevel3"/>
      </w:pPr>
      <w:r w:rsidRPr="00BE6A52">
        <w:t>a</w:t>
      </w:r>
      <w:r w:rsidR="00370A44" w:rsidRPr="00BE6A52">
        <w:t>ll other reports and records required to be made in accordance with this Agreement.</w:t>
      </w:r>
    </w:p>
    <w:p w14:paraId="68C1D3F4" w14:textId="710F3CCE" w:rsidR="00370A44" w:rsidRPr="00BE6A52" w:rsidRDefault="00370A44" w:rsidP="00711093">
      <w:pPr>
        <w:pStyle w:val="HLnumLevel2"/>
      </w:pPr>
      <w:r w:rsidRPr="00BE6A52">
        <w:t xml:space="preserve">In accordance with the requirements of the Victorian Government Purchasing Board, the </w:t>
      </w:r>
      <w:r w:rsidR="002778B5">
        <w:t>Clinical Advisor</w:t>
      </w:r>
      <w:r w:rsidR="002778B5" w:rsidRPr="00BE6A52">
        <w:t xml:space="preserve"> </w:t>
      </w:r>
      <w:r w:rsidRPr="00BE6A52">
        <w:t>must keep these records for at least 7</w:t>
      </w:r>
      <w:r w:rsidR="0074193B">
        <w:t> </w:t>
      </w:r>
      <w:r w:rsidRPr="00BE6A52">
        <w:t>years after the end of this Agreement.</w:t>
      </w:r>
    </w:p>
    <w:p w14:paraId="6EED373E" w14:textId="47C27D29" w:rsidR="00AF7CB1" w:rsidRPr="00BB46A2" w:rsidRDefault="00370A44" w:rsidP="00AF7CB1">
      <w:pPr>
        <w:pStyle w:val="Heading1"/>
      </w:pPr>
      <w:bookmarkStart w:id="48" w:name="_Toc56410052"/>
      <w:bookmarkStart w:id="49" w:name="_Toc71530932"/>
      <w:bookmarkStart w:id="50" w:name="_Toc101427493"/>
      <w:r>
        <w:t>Equipment</w:t>
      </w:r>
      <w:bookmarkEnd w:id="48"/>
      <w:bookmarkEnd w:id="49"/>
      <w:bookmarkEnd w:id="50"/>
    </w:p>
    <w:p w14:paraId="1D6D2C2D" w14:textId="567D96F4" w:rsidR="00370A44" w:rsidRDefault="00370A44" w:rsidP="00711093">
      <w:pPr>
        <w:pStyle w:val="HLnumLevel2"/>
      </w:pPr>
      <w:r>
        <w:t xml:space="preserve">The </w:t>
      </w:r>
      <w:r w:rsidRPr="00BE6A52">
        <w:t>Contractor</w:t>
      </w:r>
      <w:r>
        <w:t xml:space="preserve"> must provide all equipment that may be necessary for </w:t>
      </w:r>
      <w:r w:rsidR="006032B1">
        <w:t>the Services</w:t>
      </w:r>
      <w:r>
        <w:t xml:space="preserve"> to be provided to the standards required under this Agreement.  </w:t>
      </w:r>
    </w:p>
    <w:p w14:paraId="611B50F0" w14:textId="77777777" w:rsidR="00370A44" w:rsidRDefault="00370A44" w:rsidP="00711093">
      <w:pPr>
        <w:pStyle w:val="HLnumLevel2"/>
      </w:pPr>
      <w:r>
        <w:t>The Contractor must ensure, at its cost, that:</w:t>
      </w:r>
    </w:p>
    <w:p w14:paraId="6FFCE6DF" w14:textId="1693B44B" w:rsidR="00370A44" w:rsidRPr="00BE6A52" w:rsidRDefault="00370A44" w:rsidP="00711093">
      <w:pPr>
        <w:pStyle w:val="HLnumLevel3"/>
      </w:pPr>
      <w:r w:rsidRPr="00BE6A52">
        <w:t>all equipment conforms to the latest Department of H</w:t>
      </w:r>
      <w:r w:rsidR="00813125" w:rsidRPr="00BE6A52">
        <w:t>ealth</w:t>
      </w:r>
      <w:r w:rsidRPr="00BE6A52">
        <w:t xml:space="preserve"> or any relevant Australian Standards specification, where such exists or otherwise to generally accepted industry standards and to the reasonable requirements of the Authorised Officer;</w:t>
      </w:r>
    </w:p>
    <w:p w14:paraId="18BFF390" w14:textId="77777777" w:rsidR="00370A44" w:rsidRPr="00BE6A52" w:rsidRDefault="00370A44" w:rsidP="00711093">
      <w:pPr>
        <w:pStyle w:val="HLnumLevel2"/>
      </w:pPr>
      <w:r w:rsidRPr="00BE6A52">
        <w:t>The Contractor must maintain in safe</w:t>
      </w:r>
      <w:r w:rsidR="00665049" w:rsidRPr="00BE6A52">
        <w:t>,</w:t>
      </w:r>
      <w:r w:rsidRPr="00BE6A52">
        <w:t xml:space="preserve"> serviceable and clean condition all equipment used by the Contractor.</w:t>
      </w:r>
    </w:p>
    <w:p w14:paraId="361DCF93" w14:textId="185303D4" w:rsidR="00AF7CB1" w:rsidRPr="00BB46A2" w:rsidRDefault="00AC3D36" w:rsidP="00AF7CB1">
      <w:pPr>
        <w:pStyle w:val="Heading1"/>
      </w:pPr>
      <w:bookmarkStart w:id="51" w:name="_Toc101427494"/>
      <w:r>
        <w:rPr>
          <w:lang w:val="en-US"/>
        </w:rPr>
        <w:t>Secure Storage</w:t>
      </w:r>
      <w:bookmarkEnd w:id="51"/>
      <w:r>
        <w:rPr>
          <w:lang w:val="en-US"/>
        </w:rPr>
        <w:t xml:space="preserve"> </w:t>
      </w:r>
    </w:p>
    <w:p w14:paraId="30B0FEBD" w14:textId="72421D4E" w:rsidR="008B5B24" w:rsidRPr="008B5B24" w:rsidRDefault="008B5B24" w:rsidP="00711093">
      <w:pPr>
        <w:pStyle w:val="HLnumLevel2"/>
      </w:pPr>
      <w:r w:rsidRPr="00BE6A52">
        <w:t xml:space="preserve">Upon expiry or termination of the whole or part of this Agreement or all or any of </w:t>
      </w:r>
      <w:r w:rsidR="006032B1" w:rsidRPr="00BE6A52">
        <w:t>the Services</w:t>
      </w:r>
      <w:r w:rsidRPr="00BE6A52">
        <w:t xml:space="preserve">, the Contractor </w:t>
      </w:r>
      <w:r w:rsidR="00103FA9" w:rsidRPr="00BE6A52">
        <w:t>must</w:t>
      </w:r>
      <w:r w:rsidRPr="00BE6A52">
        <w:t xml:space="preserve">, if requested by the </w:t>
      </w:r>
      <w:r w:rsidR="0006685E" w:rsidRPr="00BE6A52">
        <w:t>Health Service</w:t>
      </w:r>
      <w:r w:rsidRPr="00BE6A52">
        <w:t xml:space="preserve">, provide all reasonable assistance to the </w:t>
      </w:r>
      <w:r w:rsidR="0006685E" w:rsidRPr="00BE6A52">
        <w:t>Health Service</w:t>
      </w:r>
      <w:r w:rsidRPr="00BE6A52">
        <w:t xml:space="preserve"> in the orderly transfer of </w:t>
      </w:r>
      <w:r w:rsidR="006032B1" w:rsidRPr="00BE6A52">
        <w:t xml:space="preserve">the </w:t>
      </w:r>
      <w:r w:rsidR="007945C5" w:rsidRPr="00BE6A52">
        <w:t>Service</w:t>
      </w:r>
      <w:r w:rsidR="007945C5">
        <w:t xml:space="preserve"> and</w:t>
      </w:r>
      <w:r w:rsidR="00AC3D36">
        <w:t xml:space="preserve"> </w:t>
      </w:r>
      <w:r w:rsidRPr="00BE6A52">
        <w:t xml:space="preserve">data, provided pursuant to this </w:t>
      </w:r>
      <w:r w:rsidR="007945C5" w:rsidRPr="00BE6A52">
        <w:t>Agreement</w:t>
      </w:r>
      <w:r w:rsidR="007945C5">
        <w:t>.</w:t>
      </w:r>
      <w:r w:rsidRPr="001B5873">
        <w:t xml:space="preserve"> Such assistance may include any or all of the following assistance (referred to as </w:t>
      </w:r>
      <w:r w:rsidR="00103FA9" w:rsidRPr="001B5873">
        <w:t>‘</w:t>
      </w:r>
      <w:r w:rsidRPr="004C22C3">
        <w:rPr>
          <w:b/>
        </w:rPr>
        <w:t>Services Transfer Assistance</w:t>
      </w:r>
      <w:r w:rsidR="00103FA9" w:rsidRPr="001B5873">
        <w:t>’</w:t>
      </w:r>
      <w:r w:rsidRPr="001B5873">
        <w:t>):</w:t>
      </w:r>
    </w:p>
    <w:p w14:paraId="11296551" w14:textId="77777777" w:rsidR="008B5B24" w:rsidRPr="001B5873" w:rsidRDefault="008B5B24" w:rsidP="00711093">
      <w:pPr>
        <w:pStyle w:val="HLnumLevel3"/>
      </w:pPr>
      <w:r w:rsidRPr="001B5873">
        <w:lastRenderedPageBreak/>
        <w:t>returning or destroying any documents or materials together with any reproduction of those documents or materials;</w:t>
      </w:r>
    </w:p>
    <w:p w14:paraId="12153D2F" w14:textId="77777777" w:rsidR="00AF7CB1" w:rsidRPr="00CD2949" w:rsidRDefault="008B5B24" w:rsidP="00CD2949">
      <w:pPr>
        <w:pStyle w:val="Heading1"/>
      </w:pPr>
      <w:bookmarkStart w:id="52" w:name="_Toc71530934"/>
      <w:bookmarkStart w:id="53" w:name="_Toc101427495"/>
      <w:r w:rsidRPr="00CD2949">
        <w:t xml:space="preserve">Entry onto the </w:t>
      </w:r>
      <w:r w:rsidR="0006685E" w:rsidRPr="00CD2949">
        <w:t>Health Service</w:t>
      </w:r>
      <w:r w:rsidRPr="00CD2949">
        <w:t>’s Premises</w:t>
      </w:r>
      <w:bookmarkEnd w:id="52"/>
      <w:bookmarkEnd w:id="53"/>
    </w:p>
    <w:p w14:paraId="53D8DDCF" w14:textId="77777777" w:rsidR="008B5B24" w:rsidRPr="00CD2949" w:rsidRDefault="008B5B24" w:rsidP="00CD2949">
      <w:pPr>
        <w:pStyle w:val="Heading2"/>
      </w:pPr>
      <w:bookmarkStart w:id="54" w:name="_Toc101427496"/>
      <w:r w:rsidRPr="00CD2949">
        <w:t>General right</w:t>
      </w:r>
      <w:bookmarkEnd w:id="54"/>
    </w:p>
    <w:p w14:paraId="41C22EB5" w14:textId="6CB1E814" w:rsidR="008B5B24" w:rsidRPr="00CD2949" w:rsidRDefault="008B5B24" w:rsidP="00711093">
      <w:pPr>
        <w:pStyle w:val="HLnumLevel2"/>
      </w:pPr>
      <w:r w:rsidRPr="00CD2949">
        <w:t xml:space="preserve">The </w:t>
      </w:r>
      <w:r w:rsidR="002778B5">
        <w:t>SWEP</w:t>
      </w:r>
      <w:r w:rsidRPr="00CD2949">
        <w:t xml:space="preserve"> must permit the </w:t>
      </w:r>
      <w:r w:rsidR="002778B5">
        <w:t>Clinical Advisor</w:t>
      </w:r>
      <w:r w:rsidR="002778B5" w:rsidRPr="00CD2949">
        <w:t xml:space="preserve"> </w:t>
      </w:r>
      <w:r w:rsidRPr="00CD2949">
        <w:t xml:space="preserve">reasonable entry to the </w:t>
      </w:r>
      <w:r w:rsidR="002778B5">
        <w:t xml:space="preserve">SWEP’s </w:t>
      </w:r>
      <w:r w:rsidRPr="00CD2949">
        <w:t xml:space="preserve">premises where necessary to provide </w:t>
      </w:r>
      <w:r w:rsidR="006032B1" w:rsidRPr="00CD2949">
        <w:t>the Services</w:t>
      </w:r>
      <w:r w:rsidRPr="00CD2949">
        <w:t xml:space="preserve"> under this Agreement.  The permission given to enter </w:t>
      </w:r>
      <w:r w:rsidR="002778B5">
        <w:t xml:space="preserve">the SWEP’s </w:t>
      </w:r>
      <w:r w:rsidRPr="00CD2949">
        <w:t xml:space="preserve">premises is personal to the </w:t>
      </w:r>
      <w:r w:rsidR="002778B5">
        <w:t>Clinical Advisor</w:t>
      </w:r>
      <w:r w:rsidR="002778B5" w:rsidRPr="00CD2949">
        <w:t xml:space="preserve"> </w:t>
      </w:r>
      <w:r w:rsidRPr="00CD2949">
        <w:t>and the Contract Personnel and cease</w:t>
      </w:r>
      <w:r w:rsidR="00103FA9" w:rsidRPr="00CD2949">
        <w:t>s</w:t>
      </w:r>
      <w:r w:rsidRPr="00CD2949">
        <w:t xml:space="preserve"> immediately upon the ending or expiry of this Agreement.  The </w:t>
      </w:r>
      <w:r w:rsidR="002778B5">
        <w:t>Clinical Advisor</w:t>
      </w:r>
      <w:r w:rsidR="002778B5" w:rsidRPr="00CD2949">
        <w:t xml:space="preserve"> </w:t>
      </w:r>
      <w:r w:rsidRPr="00CD2949">
        <w:t>must report to the Authorised Officer prior to commencing any activities on site.</w:t>
      </w:r>
    </w:p>
    <w:p w14:paraId="5186ADCB" w14:textId="77777777" w:rsidR="008B5B24" w:rsidRPr="009213EE" w:rsidRDefault="008B5B24" w:rsidP="008B5B24">
      <w:pPr>
        <w:pStyle w:val="Heading2"/>
      </w:pPr>
      <w:bookmarkStart w:id="55" w:name="_Toc101427497"/>
      <w:r w:rsidRPr="009213EE">
        <w:t>Security</w:t>
      </w:r>
      <w:bookmarkEnd w:id="55"/>
    </w:p>
    <w:p w14:paraId="36C62EFF" w14:textId="0E75041E" w:rsidR="008B5B24" w:rsidRPr="00CD2949" w:rsidRDefault="008B5B24" w:rsidP="00711093">
      <w:pPr>
        <w:pStyle w:val="HLnumLevel2"/>
      </w:pPr>
      <w:r w:rsidRPr="00CD2949">
        <w:t xml:space="preserve">If the </w:t>
      </w:r>
      <w:r w:rsidR="002778B5">
        <w:t>Clinical Advisor</w:t>
      </w:r>
      <w:r w:rsidR="002778B5" w:rsidRPr="00CD2949">
        <w:t xml:space="preserve"> </w:t>
      </w:r>
      <w:r w:rsidRPr="00CD2949">
        <w:t xml:space="preserve">or its staff detect any breach of security whilst providing </w:t>
      </w:r>
      <w:r w:rsidR="006032B1" w:rsidRPr="00CD2949">
        <w:t>the Services</w:t>
      </w:r>
      <w:r w:rsidRPr="00CD2949">
        <w:t xml:space="preserve">, the </w:t>
      </w:r>
      <w:r w:rsidR="0006685E" w:rsidRPr="00CD2949">
        <w:t>Health Service</w:t>
      </w:r>
      <w:r w:rsidRPr="00CD2949">
        <w:t xml:space="preserve"> must be immediately notified of details of that breach.  </w:t>
      </w:r>
    </w:p>
    <w:p w14:paraId="6C05B5D7" w14:textId="77777777" w:rsidR="008B5B24" w:rsidRPr="009213EE" w:rsidRDefault="00103FA9" w:rsidP="008B5B24">
      <w:pPr>
        <w:pStyle w:val="Heading2"/>
      </w:pPr>
      <w:bookmarkStart w:id="56" w:name="_Toc101427498"/>
      <w:bookmarkStart w:id="57" w:name="_Toc56410097"/>
      <w:r>
        <w:t>Security passes</w:t>
      </w:r>
      <w:bookmarkEnd w:id="56"/>
      <w:r>
        <w:t xml:space="preserve"> </w:t>
      </w:r>
      <w:bookmarkEnd w:id="57"/>
    </w:p>
    <w:p w14:paraId="321DE4B4" w14:textId="7A0D7464" w:rsidR="008B5B24" w:rsidRPr="00CD2949" w:rsidRDefault="008B5B24" w:rsidP="00711093">
      <w:pPr>
        <w:pStyle w:val="HLnumLevel2"/>
      </w:pPr>
      <w:r w:rsidRPr="00CD2949">
        <w:t xml:space="preserve">The </w:t>
      </w:r>
      <w:r w:rsidR="002778B5">
        <w:t>Clinical Advisor</w:t>
      </w:r>
      <w:r w:rsidR="002778B5" w:rsidRPr="00CD2949">
        <w:t xml:space="preserve"> </w:t>
      </w:r>
      <w:r w:rsidRPr="00CD2949">
        <w:t xml:space="preserve">may be provided with </w:t>
      </w:r>
      <w:r w:rsidR="00103FA9" w:rsidRPr="00CD2949">
        <w:t xml:space="preserve">security passes </w:t>
      </w:r>
      <w:r w:rsidRPr="00CD2949">
        <w:t xml:space="preserve">to gain access to appropriate areas of the </w:t>
      </w:r>
      <w:r w:rsidR="002778B5">
        <w:t xml:space="preserve">SWEP’s </w:t>
      </w:r>
      <w:r w:rsidRPr="00CD2949">
        <w:t xml:space="preserve">premises.  No additional </w:t>
      </w:r>
      <w:r w:rsidR="0014105E" w:rsidRPr="00CD2949">
        <w:t xml:space="preserve">passes </w:t>
      </w:r>
      <w:r w:rsidRPr="00CD2949">
        <w:t xml:space="preserve">are to be </w:t>
      </w:r>
      <w:r w:rsidR="0014105E" w:rsidRPr="00CD2949">
        <w:t xml:space="preserve">produced </w:t>
      </w:r>
      <w:r w:rsidRPr="00CD2949">
        <w:t xml:space="preserve">without the prior written consent of the </w:t>
      </w:r>
      <w:r w:rsidR="002778B5">
        <w:t>SWEP</w:t>
      </w:r>
      <w:r w:rsidRPr="00CD2949">
        <w:t xml:space="preserve">.  The loss of </w:t>
      </w:r>
      <w:r w:rsidR="00103FA9" w:rsidRPr="00CD2949">
        <w:t xml:space="preserve">security passes </w:t>
      </w:r>
      <w:r w:rsidRPr="00CD2949">
        <w:t xml:space="preserve">is to be reported immediately to the Authorised Officer and the cost of any replacement </w:t>
      </w:r>
      <w:r w:rsidR="00103FA9" w:rsidRPr="00CD2949">
        <w:t>security passes</w:t>
      </w:r>
      <w:r w:rsidRPr="00CD2949">
        <w:t xml:space="preserve"> and associated hardware will be borne by the </w:t>
      </w:r>
      <w:r w:rsidR="002778B5">
        <w:t>Clinical Advisor</w:t>
      </w:r>
      <w:r w:rsidRPr="00CD2949">
        <w:t xml:space="preserve">.  The </w:t>
      </w:r>
      <w:r w:rsidR="002778B5">
        <w:t>Clinical Advisor</w:t>
      </w:r>
      <w:r w:rsidR="002778B5" w:rsidRPr="00CD2949">
        <w:t xml:space="preserve"> </w:t>
      </w:r>
      <w:r w:rsidRPr="00CD2949">
        <w:t xml:space="preserve">must return all </w:t>
      </w:r>
      <w:r w:rsidR="00103FA9" w:rsidRPr="00CD2949">
        <w:t xml:space="preserve">security passes </w:t>
      </w:r>
      <w:r w:rsidRPr="00CD2949">
        <w:t xml:space="preserve">which allow access to the areas of the </w:t>
      </w:r>
      <w:r w:rsidR="002778B5">
        <w:t>SWEP’s</w:t>
      </w:r>
      <w:r w:rsidRPr="00CD2949">
        <w:t xml:space="preserve"> premises (including </w:t>
      </w:r>
      <w:r w:rsidR="00103FA9" w:rsidRPr="00CD2949">
        <w:t xml:space="preserve">any </w:t>
      </w:r>
      <w:r w:rsidRPr="00CD2949">
        <w:t>replacement</w:t>
      </w:r>
      <w:r w:rsidR="00103FA9" w:rsidRPr="00CD2949">
        <w:t>s</w:t>
      </w:r>
      <w:r w:rsidRPr="00CD2949">
        <w:t xml:space="preserve">) to the Authorised Officer upon the expiry or termination of this Agreement.  </w:t>
      </w:r>
    </w:p>
    <w:p w14:paraId="3FDBA0F0" w14:textId="77777777" w:rsidR="00AF7CB1" w:rsidRPr="00BB46A2" w:rsidRDefault="008B5B24" w:rsidP="00AF7CB1">
      <w:pPr>
        <w:pStyle w:val="Heading1"/>
      </w:pPr>
      <w:bookmarkStart w:id="58" w:name="_Toc71530935"/>
      <w:bookmarkStart w:id="59" w:name="_Toc101427499"/>
      <w:r>
        <w:t>Intellectual Property</w:t>
      </w:r>
      <w:bookmarkEnd w:id="58"/>
      <w:bookmarkEnd w:id="59"/>
    </w:p>
    <w:p w14:paraId="67B9DEF7" w14:textId="47ED1399" w:rsidR="008B5B24" w:rsidRPr="00CD2949" w:rsidRDefault="008B5B24" w:rsidP="00711093">
      <w:pPr>
        <w:pStyle w:val="HLnumLevel2"/>
      </w:pPr>
      <w:r w:rsidRPr="00CD2949">
        <w:t xml:space="preserve">Any </w:t>
      </w:r>
      <w:r w:rsidR="001665D4">
        <w:t>Intellectual Property</w:t>
      </w:r>
      <w:r w:rsidRPr="00CD2949">
        <w:t xml:space="preserve"> which is created pursuant to this Agreement will be the property of the </w:t>
      </w:r>
      <w:r w:rsidR="002778B5">
        <w:t>SWEP</w:t>
      </w:r>
      <w:r w:rsidRPr="00CD2949">
        <w:t xml:space="preserve">.  The </w:t>
      </w:r>
      <w:r w:rsidR="002778B5">
        <w:t>SWEP</w:t>
      </w:r>
      <w:r w:rsidRPr="00CD2949">
        <w:t xml:space="preserve"> grants the </w:t>
      </w:r>
      <w:r w:rsidR="002778B5">
        <w:t>Clinical Advisor</w:t>
      </w:r>
      <w:r w:rsidR="002778B5" w:rsidRPr="00CD2949">
        <w:t xml:space="preserve"> </w:t>
      </w:r>
      <w:r w:rsidRPr="00CD2949">
        <w:t xml:space="preserve">a non-exclusive license to use the </w:t>
      </w:r>
      <w:r w:rsidR="001665D4">
        <w:t>Intellectual Property</w:t>
      </w:r>
      <w:r w:rsidRPr="00CD2949">
        <w:t xml:space="preserve"> where necessary to provide </w:t>
      </w:r>
      <w:r w:rsidR="006032B1" w:rsidRPr="00CD2949">
        <w:t>the Services</w:t>
      </w:r>
      <w:r w:rsidRPr="00CD2949">
        <w:t>.</w:t>
      </w:r>
    </w:p>
    <w:p w14:paraId="60ABAA61" w14:textId="77777777" w:rsidR="00AF7CB1" w:rsidRPr="00BB46A2" w:rsidRDefault="008B5B24" w:rsidP="00AF7CB1">
      <w:pPr>
        <w:pStyle w:val="Heading1"/>
      </w:pPr>
      <w:bookmarkStart w:id="60" w:name="_Toc71530936"/>
      <w:bookmarkStart w:id="61" w:name="_Toc101427500"/>
      <w:r>
        <w:t>Parties’ representatives</w:t>
      </w:r>
      <w:bookmarkEnd w:id="60"/>
      <w:bookmarkEnd w:id="61"/>
    </w:p>
    <w:p w14:paraId="34B446B9" w14:textId="77777777" w:rsidR="008B5B24" w:rsidRPr="008B5B24" w:rsidRDefault="008B5B24" w:rsidP="008B5B24">
      <w:pPr>
        <w:pStyle w:val="Heading2"/>
      </w:pPr>
      <w:bookmarkStart w:id="62" w:name="_Toc101427501"/>
      <w:r>
        <w:t>Authorised officer</w:t>
      </w:r>
      <w:bookmarkEnd w:id="62"/>
    </w:p>
    <w:p w14:paraId="0309E7E0" w14:textId="7EEE7B58" w:rsidR="008B5B24" w:rsidRPr="00CD2949" w:rsidRDefault="008B5B24" w:rsidP="00711093">
      <w:pPr>
        <w:pStyle w:val="HLnumLevel2"/>
      </w:pPr>
      <w:r w:rsidRPr="00CD2949">
        <w:t xml:space="preserve">The </w:t>
      </w:r>
      <w:r w:rsidR="002778B5">
        <w:t>SWEP</w:t>
      </w:r>
      <w:r w:rsidRPr="00CD2949">
        <w:t xml:space="preserve"> will appoint a person or persons to be the duly authorised representative of the </w:t>
      </w:r>
      <w:r w:rsidR="002778B5">
        <w:t>SWEP</w:t>
      </w:r>
      <w:r w:rsidRPr="00CD2949">
        <w:t xml:space="preserve"> for all purposes connected with this Agreement (‘</w:t>
      </w:r>
      <w:r w:rsidRPr="004C22C3">
        <w:rPr>
          <w:b/>
        </w:rPr>
        <w:t>the Authorised Officer</w:t>
      </w:r>
      <w:r w:rsidRPr="00CD2949">
        <w:t xml:space="preserve">’).  Any notice, information or communication given or made to the Authorised Officer will be deemed to have been given or made to the </w:t>
      </w:r>
      <w:r w:rsidR="002778B5">
        <w:t>SWEP</w:t>
      </w:r>
      <w:r w:rsidRPr="00CD2949">
        <w:t xml:space="preserve">.  The Authorised Officer at the Commencement Date </w:t>
      </w:r>
      <w:r w:rsidR="00103FA9" w:rsidRPr="00CD2949">
        <w:t>is</w:t>
      </w:r>
      <w:r w:rsidRPr="00CD2949">
        <w:t xml:space="preserve"> the person or persons specified </w:t>
      </w:r>
      <w:r w:rsidR="007945C5" w:rsidRPr="00CD2949">
        <w:t xml:space="preserve">in </w:t>
      </w:r>
      <w:r w:rsidR="007945C5">
        <w:rPr>
          <w:rStyle w:val="CharBOLD0"/>
        </w:rPr>
        <w:t>Item</w:t>
      </w:r>
      <w:r w:rsidR="008502A9">
        <w:rPr>
          <w:rStyle w:val="CharBOLD0"/>
        </w:rPr>
        <w:t xml:space="preserve"> 1</w:t>
      </w:r>
      <w:r w:rsidR="007945C5">
        <w:rPr>
          <w:rStyle w:val="CharBOLD0"/>
        </w:rPr>
        <w:t>1</w:t>
      </w:r>
      <w:r w:rsidR="00026D34">
        <w:t xml:space="preserve"> </w:t>
      </w:r>
      <w:r w:rsidRPr="00CD2949">
        <w:t xml:space="preserve">of </w:t>
      </w:r>
      <w:r w:rsidRPr="004C22C3">
        <w:rPr>
          <w:b/>
        </w:rPr>
        <w:t>Schedule</w:t>
      </w:r>
      <w:r w:rsidR="00EC3C92" w:rsidRPr="004C22C3">
        <w:rPr>
          <w:b/>
        </w:rPr>
        <w:t> </w:t>
      </w:r>
      <w:r w:rsidRPr="004C22C3">
        <w:rPr>
          <w:b/>
        </w:rPr>
        <w:t>1</w:t>
      </w:r>
      <w:r w:rsidRPr="00CD2949">
        <w:t>.</w:t>
      </w:r>
    </w:p>
    <w:p w14:paraId="2E11267C" w14:textId="674D8A3D" w:rsidR="008B5B24" w:rsidRPr="00CD2949" w:rsidRDefault="008B5B24" w:rsidP="00711093">
      <w:pPr>
        <w:pStyle w:val="HLnumLevel2"/>
      </w:pPr>
      <w:bookmarkStart w:id="63" w:name="_Ref87842807"/>
      <w:r w:rsidRPr="00CD2949">
        <w:t xml:space="preserve">The </w:t>
      </w:r>
      <w:r w:rsidR="002778B5">
        <w:t>SWEP</w:t>
      </w:r>
      <w:r w:rsidRPr="00CD2949">
        <w:t xml:space="preserve"> will give notice in writing to the </w:t>
      </w:r>
      <w:r w:rsidR="002778B5">
        <w:t>Clinical Advisor’s</w:t>
      </w:r>
      <w:r w:rsidR="002778B5" w:rsidRPr="00CD2949">
        <w:t xml:space="preserve"> </w:t>
      </w:r>
      <w:r w:rsidRPr="00CD2949">
        <w:t xml:space="preserve">Representative of any subsequent appointment as Authorised Officer.  Until notice of a subsequent appointment has been given, the </w:t>
      </w:r>
      <w:r w:rsidR="002778B5">
        <w:t>Clinical Advisor</w:t>
      </w:r>
      <w:r w:rsidR="002778B5" w:rsidRPr="00CD2949">
        <w:t xml:space="preserve"> </w:t>
      </w:r>
      <w:r w:rsidR="00103FA9" w:rsidRPr="00CD2949">
        <w:t>is</w:t>
      </w:r>
      <w:r w:rsidRPr="00CD2949">
        <w:t xml:space="preserve"> entitled to treat as the Authorised Officer the person last notified to the </w:t>
      </w:r>
      <w:r w:rsidR="002778B5">
        <w:t>Clinical Advisor</w:t>
      </w:r>
      <w:r w:rsidR="002778B5" w:rsidRPr="00CD2949">
        <w:t xml:space="preserve"> </w:t>
      </w:r>
      <w:r w:rsidRPr="00CD2949">
        <w:t>as being the Authorised Officer.</w:t>
      </w:r>
      <w:bookmarkEnd w:id="63"/>
    </w:p>
    <w:p w14:paraId="62FE4009" w14:textId="2271CA99" w:rsidR="008B5B24" w:rsidRPr="00CC37AF" w:rsidRDefault="002778B5" w:rsidP="008B5B24">
      <w:pPr>
        <w:pStyle w:val="Heading2"/>
      </w:pPr>
      <w:bookmarkStart w:id="64" w:name="_Toc56410050"/>
      <w:bookmarkStart w:id="65" w:name="_Toc101427502"/>
      <w:r>
        <w:lastRenderedPageBreak/>
        <w:t>Clinical Advisor’s</w:t>
      </w:r>
      <w:r w:rsidRPr="00CC37AF">
        <w:t xml:space="preserve"> </w:t>
      </w:r>
      <w:r w:rsidR="008B5B24" w:rsidRPr="00CC37AF">
        <w:t>Representative</w:t>
      </w:r>
      <w:bookmarkEnd w:id="64"/>
      <w:bookmarkEnd w:id="65"/>
    </w:p>
    <w:p w14:paraId="4EEB73B5" w14:textId="0F336BAB" w:rsidR="008B5B24" w:rsidRPr="00CD2949" w:rsidRDefault="008B5B24" w:rsidP="00711093">
      <w:pPr>
        <w:pStyle w:val="HLnumLevel2"/>
      </w:pPr>
      <w:r w:rsidRPr="00CD2949">
        <w:t xml:space="preserve">The </w:t>
      </w:r>
      <w:r w:rsidR="002778B5">
        <w:t>Clinical Advisor</w:t>
      </w:r>
      <w:r w:rsidR="002778B5" w:rsidRPr="00CD2949">
        <w:t xml:space="preserve"> </w:t>
      </w:r>
      <w:r w:rsidRPr="00CD2949">
        <w:t xml:space="preserve">must appoint one of its senior staff to be the </w:t>
      </w:r>
      <w:r w:rsidR="002778B5">
        <w:t xml:space="preserve">Clinical Advisor’s </w:t>
      </w:r>
      <w:r w:rsidRPr="00CD2949">
        <w:t xml:space="preserve">Representative.  The </w:t>
      </w:r>
      <w:r w:rsidR="002778B5">
        <w:t xml:space="preserve">Clinical Advisor’s </w:t>
      </w:r>
      <w:r w:rsidRPr="00CD2949">
        <w:t xml:space="preserve">Representative at the Commencement Date </w:t>
      </w:r>
      <w:r w:rsidR="00E66718" w:rsidRPr="00CD2949">
        <w:t>is</w:t>
      </w:r>
      <w:r w:rsidRPr="00CD2949">
        <w:t xml:space="preserve"> the person or persons specified in </w:t>
      </w:r>
      <w:r w:rsidR="008502A9">
        <w:t>Item 1</w:t>
      </w:r>
      <w:r w:rsidR="007945C5">
        <w:t>2</w:t>
      </w:r>
      <w:r w:rsidR="008502A9">
        <w:t xml:space="preserve"> </w:t>
      </w:r>
      <w:r w:rsidRPr="00CD2949">
        <w:t xml:space="preserve">of </w:t>
      </w:r>
      <w:r w:rsidRPr="004C22C3">
        <w:rPr>
          <w:b/>
        </w:rPr>
        <w:t>Schedule</w:t>
      </w:r>
      <w:r w:rsidR="00EC3C92" w:rsidRPr="004C22C3">
        <w:rPr>
          <w:b/>
        </w:rPr>
        <w:t> </w:t>
      </w:r>
      <w:r w:rsidRPr="004C22C3">
        <w:rPr>
          <w:b/>
        </w:rPr>
        <w:t>1</w:t>
      </w:r>
      <w:r w:rsidRPr="00CD2949">
        <w:t>.</w:t>
      </w:r>
    </w:p>
    <w:p w14:paraId="39C2C9CF" w14:textId="36B6A21C" w:rsidR="008B5B24" w:rsidRPr="00CD2949" w:rsidRDefault="008B5B24" w:rsidP="00711093">
      <w:pPr>
        <w:pStyle w:val="HLnumLevel2"/>
      </w:pPr>
      <w:r w:rsidRPr="00CD2949">
        <w:t xml:space="preserve">The </w:t>
      </w:r>
      <w:r w:rsidR="002778B5">
        <w:t xml:space="preserve">Clinical Advisor’s </w:t>
      </w:r>
      <w:r w:rsidRPr="00CD2949">
        <w:t xml:space="preserve">Representative will be the duly authorised representative of the </w:t>
      </w:r>
      <w:r w:rsidR="002778B5">
        <w:t>Clinical Advisor</w:t>
      </w:r>
      <w:r w:rsidR="002778B5" w:rsidRPr="00CD2949">
        <w:t xml:space="preserve"> </w:t>
      </w:r>
      <w:r w:rsidRPr="00CD2949">
        <w:t xml:space="preserve">for all purposes connected with this Agreement.  Any notice, information, instruction or other communication given or made to the </w:t>
      </w:r>
      <w:r w:rsidR="002778B5">
        <w:t xml:space="preserve">Clinical Advisor’s </w:t>
      </w:r>
      <w:r w:rsidRPr="00CD2949">
        <w:t xml:space="preserve">Representative </w:t>
      </w:r>
      <w:r w:rsidR="00665F93" w:rsidRPr="00CD2949">
        <w:t>will</w:t>
      </w:r>
      <w:r w:rsidRPr="00CD2949">
        <w:t xml:space="preserve"> be deemed to have been given or made to the </w:t>
      </w:r>
      <w:r w:rsidR="002778B5">
        <w:t>Clinical Advisor</w:t>
      </w:r>
      <w:r w:rsidRPr="00CD2949">
        <w:t>.</w:t>
      </w:r>
    </w:p>
    <w:p w14:paraId="00C4E8FD" w14:textId="255F6B74" w:rsidR="008B5B24" w:rsidRPr="00CD2949" w:rsidRDefault="008B5B24" w:rsidP="00711093">
      <w:pPr>
        <w:pStyle w:val="HLnumLevel2"/>
      </w:pPr>
      <w:r w:rsidRPr="00CD2949">
        <w:t xml:space="preserve">The </w:t>
      </w:r>
      <w:r w:rsidR="002778B5">
        <w:t>Clinical Advisor</w:t>
      </w:r>
      <w:r w:rsidR="002778B5" w:rsidRPr="00CD2949">
        <w:t xml:space="preserve"> </w:t>
      </w:r>
      <w:r w:rsidRPr="00CD2949">
        <w:t xml:space="preserve">will give notice in writing to the Authorised Officer of any subsequent appointment as </w:t>
      </w:r>
      <w:r w:rsidR="002778B5">
        <w:t xml:space="preserve">Clinical Advisor’s </w:t>
      </w:r>
      <w:r w:rsidRPr="00CD2949">
        <w:t xml:space="preserve">Representative.  Until notice of a subsequent appointment has been given, the </w:t>
      </w:r>
      <w:r w:rsidR="002778B5">
        <w:t>SWEP</w:t>
      </w:r>
      <w:r w:rsidRPr="00CD2949">
        <w:t xml:space="preserve"> will be entitled to treat as the </w:t>
      </w:r>
      <w:r w:rsidR="002778B5">
        <w:t>Clinical Advisor’s</w:t>
      </w:r>
      <w:r w:rsidR="002778B5" w:rsidRPr="00CD2949">
        <w:t xml:space="preserve"> </w:t>
      </w:r>
      <w:r w:rsidRPr="00CD2949">
        <w:t xml:space="preserve">Representative the person last notified to the </w:t>
      </w:r>
      <w:r w:rsidR="002778B5">
        <w:t xml:space="preserve">SWEP </w:t>
      </w:r>
      <w:r w:rsidRPr="00CD2949">
        <w:t xml:space="preserve">as being the </w:t>
      </w:r>
      <w:r w:rsidR="002778B5">
        <w:t>Clinical Advisor’s</w:t>
      </w:r>
      <w:r w:rsidR="002778B5" w:rsidRPr="00CD2949">
        <w:t xml:space="preserve"> </w:t>
      </w:r>
      <w:r w:rsidRPr="00CD2949">
        <w:t>Representative.</w:t>
      </w:r>
    </w:p>
    <w:p w14:paraId="1D2ADCC6" w14:textId="1EA24572" w:rsidR="008B5B24" w:rsidRPr="00CD2949" w:rsidRDefault="008B5B24" w:rsidP="00711093">
      <w:pPr>
        <w:pStyle w:val="HLnumLevel2"/>
      </w:pPr>
      <w:bookmarkStart w:id="66" w:name="_Ref221944234"/>
      <w:r w:rsidRPr="00CD2949">
        <w:t xml:space="preserve">The </w:t>
      </w:r>
      <w:r w:rsidR="00701BC9">
        <w:t>Clinical Advisor</w:t>
      </w:r>
      <w:r w:rsidR="00701BC9" w:rsidRPr="00CD2949">
        <w:t xml:space="preserve"> </w:t>
      </w:r>
      <w:r w:rsidRPr="00CD2949">
        <w:t xml:space="preserve">will ensure that the </w:t>
      </w:r>
      <w:r w:rsidR="00701BC9">
        <w:t>Clinical Advisor’s</w:t>
      </w:r>
      <w:r w:rsidR="00701BC9" w:rsidRPr="00CD2949">
        <w:t xml:space="preserve"> </w:t>
      </w:r>
      <w:r w:rsidRPr="00CD2949">
        <w:t xml:space="preserve">Representative or a competent deputy duly authorised to act on his or her behalf is always available for consultation with </w:t>
      </w:r>
      <w:r w:rsidR="00665049" w:rsidRPr="00CD2949">
        <w:t>t</w:t>
      </w:r>
      <w:r w:rsidRPr="00CD2949">
        <w:t xml:space="preserve">he </w:t>
      </w:r>
      <w:r w:rsidR="00A73587">
        <w:t>SWEP</w:t>
      </w:r>
      <w:r w:rsidRPr="00CD2949">
        <w:t>.</w:t>
      </w:r>
      <w:bookmarkEnd w:id="66"/>
    </w:p>
    <w:p w14:paraId="10644783" w14:textId="1348BFFC" w:rsidR="008B5B24" w:rsidRPr="00CD2949" w:rsidRDefault="008B5B24" w:rsidP="00711093">
      <w:pPr>
        <w:pStyle w:val="HLnumLevel2"/>
      </w:pPr>
      <w:r w:rsidRPr="00CD2949">
        <w:t xml:space="preserve">The </w:t>
      </w:r>
      <w:r w:rsidR="00A73587">
        <w:t xml:space="preserve">Clinical Advisor </w:t>
      </w:r>
      <w:r w:rsidRPr="00CD2949">
        <w:t xml:space="preserve">must inform the Authorised Officer of the administrative arrangements made by the </w:t>
      </w:r>
      <w:r w:rsidR="00A73587">
        <w:t xml:space="preserve">Clinical Advisor </w:t>
      </w:r>
      <w:r w:rsidRPr="00CD2949">
        <w:t xml:space="preserve">whereby one of its employees acts as deputy for the </w:t>
      </w:r>
      <w:r w:rsidR="00A73587">
        <w:t>Clinical Advisor’s</w:t>
      </w:r>
      <w:r w:rsidR="00A73587" w:rsidRPr="00CD2949">
        <w:t xml:space="preserve"> </w:t>
      </w:r>
      <w:r w:rsidRPr="00CD2949">
        <w:t xml:space="preserve">Representative under </w:t>
      </w:r>
      <w:r w:rsidRPr="004C22C3">
        <w:rPr>
          <w:b/>
        </w:rPr>
        <w:t>clause</w:t>
      </w:r>
      <w:r w:rsidR="00EC3C92" w:rsidRPr="004C22C3">
        <w:rPr>
          <w:b/>
        </w:rPr>
        <w:t> </w:t>
      </w:r>
      <w:r w:rsidR="000E3584" w:rsidRPr="00C4747A">
        <w:rPr>
          <w:rStyle w:val="CharBOLD0"/>
        </w:rPr>
        <w:fldChar w:fldCharType="begin"/>
      </w:r>
      <w:r w:rsidR="000E3584" w:rsidRPr="00C4747A">
        <w:rPr>
          <w:rStyle w:val="CharBOLD0"/>
        </w:rPr>
        <w:instrText xml:space="preserve"> REF _Ref221944234 \r \h </w:instrText>
      </w:r>
      <w:r w:rsidR="00CD2949"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10.6</w:t>
      </w:r>
      <w:r w:rsidR="000E3584" w:rsidRPr="00C4747A">
        <w:rPr>
          <w:rStyle w:val="CharBOLD0"/>
        </w:rPr>
        <w:fldChar w:fldCharType="end"/>
      </w:r>
      <w:r w:rsidRPr="00CD2949">
        <w:t>.</w:t>
      </w:r>
    </w:p>
    <w:p w14:paraId="721838AD" w14:textId="2F307123" w:rsidR="008B5B24" w:rsidRPr="00CD2949" w:rsidRDefault="008B5B24" w:rsidP="00711093">
      <w:pPr>
        <w:pStyle w:val="HLnumLevel2"/>
      </w:pPr>
      <w:r w:rsidRPr="00CD2949">
        <w:t xml:space="preserve">The </w:t>
      </w:r>
      <w:r w:rsidR="00A73587">
        <w:t>Clinical Advisor’s</w:t>
      </w:r>
      <w:r w:rsidR="00A73587" w:rsidRPr="00CD2949">
        <w:t xml:space="preserve"> </w:t>
      </w:r>
      <w:r w:rsidRPr="00CD2949">
        <w:t xml:space="preserve">Representative or his or her deputy must consult with the Authorised Officer and the </w:t>
      </w:r>
      <w:r w:rsidR="0006685E" w:rsidRPr="00CD2949">
        <w:t>Health Service</w:t>
      </w:r>
      <w:r w:rsidRPr="00CD2949">
        <w:t xml:space="preserve">’s staff as often as may reasonably be necessary for the efficient provision of </w:t>
      </w:r>
      <w:r w:rsidR="006032B1" w:rsidRPr="00CD2949">
        <w:t>the Services</w:t>
      </w:r>
      <w:r w:rsidRPr="00CD2949">
        <w:t xml:space="preserve"> in accordance with the terms of this Agreement.</w:t>
      </w:r>
    </w:p>
    <w:p w14:paraId="2643435E" w14:textId="77777777" w:rsidR="00AF7CB1" w:rsidRPr="00BB46A2" w:rsidRDefault="008B5B24" w:rsidP="00AF7CB1">
      <w:pPr>
        <w:pStyle w:val="Heading1"/>
      </w:pPr>
      <w:bookmarkStart w:id="67" w:name="_Toc71530937"/>
      <w:bookmarkStart w:id="68" w:name="_Toc101427503"/>
      <w:r>
        <w:t>Payment for Services</w:t>
      </w:r>
      <w:bookmarkEnd w:id="67"/>
      <w:bookmarkEnd w:id="68"/>
    </w:p>
    <w:p w14:paraId="7D7C286A" w14:textId="77777777" w:rsidR="008B5B24" w:rsidRDefault="008B5B24" w:rsidP="00323149">
      <w:pPr>
        <w:pStyle w:val="Heading2"/>
      </w:pPr>
      <w:bookmarkStart w:id="69" w:name="_Toc101427504"/>
      <w:r w:rsidRPr="00323149">
        <w:t>Interpretation</w:t>
      </w:r>
      <w:bookmarkEnd w:id="69"/>
    </w:p>
    <w:p w14:paraId="1F275E59" w14:textId="77777777" w:rsidR="008B5B24" w:rsidRPr="00CD2949" w:rsidRDefault="008B5B24" w:rsidP="00711093">
      <w:pPr>
        <w:pStyle w:val="HLnumLevel2"/>
      </w:pPr>
      <w:r w:rsidRPr="00CD2949">
        <w:t xml:space="preserve">Terms used in this clause have the same meaning as those terms in </w:t>
      </w:r>
      <w:r w:rsidRPr="003704EF">
        <w:rPr>
          <w:rStyle w:val="CharITALIC"/>
        </w:rPr>
        <w:t>A New Tax System (Goods and Services Tax) Act</w:t>
      </w:r>
      <w:r w:rsidRPr="00CD2949">
        <w:t xml:space="preserve"> 1999</w:t>
      </w:r>
      <w:r w:rsidR="008925A6" w:rsidRPr="00CD2949">
        <w:t xml:space="preserve"> (Cth)</w:t>
      </w:r>
      <w:r w:rsidRPr="00CD2949">
        <w:t>.</w:t>
      </w:r>
    </w:p>
    <w:p w14:paraId="445B4F47" w14:textId="77777777" w:rsidR="00EA3089" w:rsidRPr="00745C4C" w:rsidRDefault="00EA3089" w:rsidP="00323149">
      <w:pPr>
        <w:pStyle w:val="Heading2"/>
      </w:pPr>
      <w:bookmarkStart w:id="70" w:name="_Toc101427505"/>
      <w:r>
        <w:t>Fees payable</w:t>
      </w:r>
      <w:bookmarkEnd w:id="70"/>
    </w:p>
    <w:p w14:paraId="7DFD338D" w14:textId="22B5801C" w:rsidR="00EA3089" w:rsidRPr="00CD2949" w:rsidRDefault="00EA3089" w:rsidP="00711093">
      <w:pPr>
        <w:pStyle w:val="HLnumLevel2"/>
      </w:pPr>
      <w:r w:rsidRPr="00CD2949">
        <w:t xml:space="preserve">The </w:t>
      </w:r>
      <w:r w:rsidR="0006685E" w:rsidRPr="00CD2949">
        <w:t>Health Service</w:t>
      </w:r>
      <w:r w:rsidRPr="00CD2949">
        <w:t xml:space="preserve"> must pay the </w:t>
      </w:r>
      <w:r w:rsidR="00A73587">
        <w:t>Clinical Advisor</w:t>
      </w:r>
      <w:r w:rsidR="00A73587" w:rsidRPr="00CD2949">
        <w:t xml:space="preserve"> </w:t>
      </w:r>
      <w:r w:rsidRPr="00CD2949">
        <w:t xml:space="preserve">for </w:t>
      </w:r>
      <w:r w:rsidR="006032B1" w:rsidRPr="00CD2949">
        <w:t>the Services</w:t>
      </w:r>
      <w:r w:rsidRPr="00CD2949">
        <w:t xml:space="preserve"> on the basis of the prices set out </w:t>
      </w:r>
      <w:r w:rsidRPr="004C22C3">
        <w:rPr>
          <w:b/>
        </w:rPr>
        <w:t>Schedule</w:t>
      </w:r>
      <w:r w:rsidR="00CD2949" w:rsidRPr="004C22C3">
        <w:rPr>
          <w:b/>
        </w:rPr>
        <w:t> </w:t>
      </w:r>
      <w:r w:rsidR="00EC6EF6">
        <w:rPr>
          <w:b/>
        </w:rPr>
        <w:t>2</w:t>
      </w:r>
      <w:r w:rsidRPr="00CD2949">
        <w:t xml:space="preserve">.  The prices specified in </w:t>
      </w:r>
      <w:r w:rsidRPr="004C22C3">
        <w:rPr>
          <w:b/>
        </w:rPr>
        <w:t>Schedule</w:t>
      </w:r>
      <w:r w:rsidR="00CD2949" w:rsidRPr="004C22C3">
        <w:rPr>
          <w:b/>
        </w:rPr>
        <w:t> </w:t>
      </w:r>
      <w:r w:rsidR="00EC6EF6">
        <w:rPr>
          <w:b/>
        </w:rPr>
        <w:t>2</w:t>
      </w:r>
      <w:r w:rsidRPr="00CD2949">
        <w:t xml:space="preserve"> do not include GST.  At the time of payment, the </w:t>
      </w:r>
      <w:r w:rsidR="00A73587">
        <w:t>SWEP</w:t>
      </w:r>
      <w:r w:rsidRPr="00CD2949">
        <w:t xml:space="preserve"> must pay to the </w:t>
      </w:r>
      <w:r w:rsidR="00A73587">
        <w:t>Clinical Advisor</w:t>
      </w:r>
      <w:r w:rsidR="00A73587" w:rsidRPr="00CD2949">
        <w:t xml:space="preserve"> </w:t>
      </w:r>
      <w:r w:rsidRPr="00CD2949">
        <w:t xml:space="preserve">any amount of GST that the </w:t>
      </w:r>
      <w:r w:rsidR="00A73587">
        <w:t>SWEP</w:t>
      </w:r>
      <w:r w:rsidRPr="00CD2949">
        <w:t xml:space="preserve"> is required to pay in addition to the prices specified in Schedule 1.</w:t>
      </w:r>
    </w:p>
    <w:p w14:paraId="75AFA37A" w14:textId="77777777" w:rsidR="00EA3089" w:rsidRPr="00745C4C" w:rsidRDefault="00EA3089" w:rsidP="00323149">
      <w:pPr>
        <w:pStyle w:val="Heading2"/>
      </w:pPr>
      <w:bookmarkStart w:id="71" w:name="_Toc101427506"/>
      <w:r>
        <w:t>No other amounts</w:t>
      </w:r>
      <w:bookmarkEnd w:id="71"/>
    </w:p>
    <w:p w14:paraId="6E1F77E1" w14:textId="5920A684" w:rsidR="00EA3089" w:rsidRPr="00CD2949" w:rsidRDefault="00EA3089" w:rsidP="00711093">
      <w:pPr>
        <w:pStyle w:val="HLnumLevel2"/>
      </w:pPr>
      <w:r w:rsidRPr="00CD2949">
        <w:t xml:space="preserve">The only amounts payable by the </w:t>
      </w:r>
      <w:r w:rsidR="007945C5">
        <w:t xml:space="preserve">SWEP </w:t>
      </w:r>
      <w:r w:rsidR="007945C5" w:rsidRPr="00CD2949">
        <w:t>to</w:t>
      </w:r>
      <w:r w:rsidRPr="00CD2949">
        <w:t xml:space="preserve"> the </w:t>
      </w:r>
      <w:r w:rsidR="00A73587">
        <w:t xml:space="preserve">Clinical </w:t>
      </w:r>
      <w:r w:rsidR="00EC6EF6">
        <w:t>Advisor</w:t>
      </w:r>
      <w:r w:rsidR="00A73587" w:rsidRPr="00CD2949">
        <w:t xml:space="preserve"> </w:t>
      </w:r>
      <w:r w:rsidRPr="00CD2949">
        <w:t xml:space="preserve">will be the amounts specified in </w:t>
      </w:r>
      <w:r w:rsidRPr="004C22C3">
        <w:rPr>
          <w:b/>
        </w:rPr>
        <w:t>Schedule</w:t>
      </w:r>
      <w:r w:rsidR="00CD2949" w:rsidRPr="004C22C3">
        <w:rPr>
          <w:b/>
        </w:rPr>
        <w:t> </w:t>
      </w:r>
      <w:r w:rsidR="00EC6EF6">
        <w:rPr>
          <w:b/>
        </w:rPr>
        <w:t>2</w:t>
      </w:r>
      <w:r w:rsidRPr="00CD2949">
        <w:t xml:space="preserve"> and any applicable GST.  All other costs, charges, fees and expenses for or arising out of or in connection with the provision of Services must be paid by the </w:t>
      </w:r>
      <w:r w:rsidR="00A73587">
        <w:t>Clinical Advisor</w:t>
      </w:r>
      <w:r w:rsidR="009673CA">
        <w:t xml:space="preserve"> unless otherwise negotiated with SWEP</w:t>
      </w:r>
    </w:p>
    <w:p w14:paraId="4846D69E" w14:textId="77777777" w:rsidR="00EA3089" w:rsidRPr="00745C4C" w:rsidRDefault="00EA3089" w:rsidP="00323149">
      <w:pPr>
        <w:pStyle w:val="Heading2"/>
      </w:pPr>
      <w:bookmarkStart w:id="72" w:name="_Toc101427507"/>
      <w:r>
        <w:lastRenderedPageBreak/>
        <w:t>Invoice requirements</w:t>
      </w:r>
      <w:bookmarkEnd w:id="72"/>
    </w:p>
    <w:p w14:paraId="60A44A2E" w14:textId="79D118DF" w:rsidR="00EA3089" w:rsidRPr="00EC3C92" w:rsidRDefault="00EA3089" w:rsidP="00711093">
      <w:pPr>
        <w:pStyle w:val="HLnumLevel2"/>
      </w:pPr>
      <w:r w:rsidRPr="00EC3C92">
        <w:t xml:space="preserve">The obligation of the </w:t>
      </w:r>
      <w:r w:rsidR="00A73587">
        <w:t>SWEP</w:t>
      </w:r>
      <w:r w:rsidRPr="00EC3C92">
        <w:t xml:space="preserve"> to pay the </w:t>
      </w:r>
      <w:r w:rsidR="00A73587">
        <w:t>Clinical Advisor</w:t>
      </w:r>
      <w:r w:rsidR="00A73587" w:rsidRPr="00EC3C92">
        <w:t xml:space="preserve"> </w:t>
      </w:r>
      <w:r w:rsidRPr="00EC3C92">
        <w:t xml:space="preserve">for </w:t>
      </w:r>
      <w:r w:rsidR="006032B1" w:rsidRPr="00EC3C92">
        <w:t>the Services</w:t>
      </w:r>
      <w:r w:rsidRPr="00EC3C92">
        <w:t xml:space="preserve"> arises on delivery by the </w:t>
      </w:r>
      <w:r w:rsidR="00A73587">
        <w:t xml:space="preserve">Clinical </w:t>
      </w:r>
      <w:r w:rsidR="007945C5">
        <w:t xml:space="preserve">Advisor </w:t>
      </w:r>
      <w:r w:rsidR="007945C5" w:rsidRPr="00EC3C92">
        <w:t>to</w:t>
      </w:r>
      <w:r w:rsidRPr="00EC3C92">
        <w:t xml:space="preserve"> the </w:t>
      </w:r>
      <w:r w:rsidR="00A73587">
        <w:t>SWEP</w:t>
      </w:r>
      <w:r w:rsidRPr="00EC3C92">
        <w:t xml:space="preserve"> of a tax invoice in the format required by the law to the </w:t>
      </w:r>
      <w:r w:rsidR="00A73587">
        <w:t>SWEP</w:t>
      </w:r>
      <w:r w:rsidRPr="00EC3C92">
        <w:t xml:space="preserve"> for the supply.  The tax invoice must include sufficient details to enable the </w:t>
      </w:r>
      <w:r w:rsidR="00A73587">
        <w:t>SWEP</w:t>
      </w:r>
      <w:r w:rsidRPr="00EC3C92">
        <w:t xml:space="preserve"> to determine whether the amount invoiced is accurate.  At a minimum the invoices must:</w:t>
      </w:r>
    </w:p>
    <w:p w14:paraId="19BEBE4D" w14:textId="77777777" w:rsidR="00EA3089" w:rsidRPr="00EC3C92" w:rsidRDefault="00EA3089" w:rsidP="00711093">
      <w:pPr>
        <w:pStyle w:val="HLnumLevel3"/>
      </w:pPr>
      <w:r w:rsidRPr="00EC3C92">
        <w:t xml:space="preserve">state the amount </w:t>
      </w:r>
      <w:r w:rsidR="00775608">
        <w:t>payable</w:t>
      </w:r>
      <w:r w:rsidRPr="00EC3C92">
        <w:t>;</w:t>
      </w:r>
    </w:p>
    <w:p w14:paraId="45973F8D" w14:textId="03EAE230" w:rsidR="00EA3089" w:rsidRPr="00EC3C92" w:rsidRDefault="00EA3089" w:rsidP="00711093">
      <w:pPr>
        <w:pStyle w:val="HLnumLevel3"/>
      </w:pPr>
      <w:r w:rsidRPr="00EC3C92">
        <w:t xml:space="preserve">set out the amount of the GST payable by the </w:t>
      </w:r>
      <w:r w:rsidR="00A73587">
        <w:t>SWEP</w:t>
      </w:r>
      <w:r w:rsidRPr="00EC3C92">
        <w:t>;</w:t>
      </w:r>
    </w:p>
    <w:p w14:paraId="566DEB2C" w14:textId="234C8165" w:rsidR="00EA3089" w:rsidRDefault="00EA3089" w:rsidP="00711093">
      <w:pPr>
        <w:pStyle w:val="HLnumLevel3"/>
      </w:pPr>
      <w:r w:rsidRPr="00EC3C92">
        <w:t xml:space="preserve">refer to the relevant </w:t>
      </w:r>
      <w:r w:rsidR="00A73587">
        <w:t>consumer</w:t>
      </w:r>
      <w:r w:rsidR="009673CA">
        <w:t>/project</w:t>
      </w:r>
      <w:r w:rsidR="00A73587" w:rsidRPr="00EC3C92">
        <w:t xml:space="preserve"> </w:t>
      </w:r>
      <w:r w:rsidRPr="00EC3C92">
        <w:t>in respect of which the invoice relates;</w:t>
      </w:r>
    </w:p>
    <w:p w14:paraId="51E3E6DA" w14:textId="77777777" w:rsidR="00A73587" w:rsidRPr="00EC3C92" w:rsidRDefault="00A73587" w:rsidP="00711093">
      <w:pPr>
        <w:pStyle w:val="HLnumLevel3"/>
      </w:pPr>
      <w:r>
        <w:t>be received within three months of the service being provided</w:t>
      </w:r>
    </w:p>
    <w:p w14:paraId="2F1C1A4E" w14:textId="6A999397" w:rsidR="00EA3089" w:rsidRPr="00EC3C92" w:rsidRDefault="00EA3089" w:rsidP="00711093">
      <w:pPr>
        <w:pStyle w:val="HLnumLevel3"/>
      </w:pPr>
      <w:r w:rsidRPr="00EC3C92">
        <w:t xml:space="preserve">be itemised wherever possible; </w:t>
      </w:r>
      <w:r w:rsidR="00A73587">
        <w:t xml:space="preserve">including the number of hours during which the service was performed, the activity undertaken, the date and time the services </w:t>
      </w:r>
      <w:r w:rsidR="007945C5">
        <w:t>were</w:t>
      </w:r>
      <w:r w:rsidR="00A73587">
        <w:t xml:space="preserve"> performed and any other information that may be relevant; and </w:t>
      </w:r>
    </w:p>
    <w:p w14:paraId="6429E565" w14:textId="77777777" w:rsidR="00EA3089" w:rsidRPr="00EC3C92" w:rsidRDefault="00EA3089" w:rsidP="00711093">
      <w:pPr>
        <w:pStyle w:val="HLnumLevel3"/>
      </w:pPr>
      <w:r w:rsidRPr="00EC3C92">
        <w:t>include all appropriate support documentation.</w:t>
      </w:r>
    </w:p>
    <w:p w14:paraId="36524356" w14:textId="77777777" w:rsidR="00410803" w:rsidRPr="00745C4C" w:rsidRDefault="00410803" w:rsidP="00410803">
      <w:pPr>
        <w:pStyle w:val="Heading2"/>
      </w:pPr>
      <w:bookmarkStart w:id="73" w:name="_Toc101427508"/>
      <w:r>
        <w:t>Payment terms</w:t>
      </w:r>
      <w:bookmarkEnd w:id="73"/>
    </w:p>
    <w:p w14:paraId="0CEE0673" w14:textId="0A51AE35" w:rsidR="002A0C29" w:rsidRDefault="002A0C29" w:rsidP="002A0C29">
      <w:pPr>
        <w:pStyle w:val="HLnumLevel2"/>
      </w:pPr>
      <w:r>
        <w:t xml:space="preserve">Unless the </w:t>
      </w:r>
      <w:r w:rsidR="00A73587">
        <w:t>SWEP</w:t>
      </w:r>
      <w:r>
        <w:t xml:space="preserve"> disputes the amount stated in the invoice in accordance with </w:t>
      </w:r>
      <w:r w:rsidRPr="00505FE0">
        <w:rPr>
          <w:b/>
        </w:rPr>
        <w:t xml:space="preserve">clause </w:t>
      </w:r>
      <w:r w:rsidR="00505FE0" w:rsidRPr="00505FE0">
        <w:rPr>
          <w:b/>
        </w:rPr>
        <w:fldChar w:fldCharType="begin"/>
      </w:r>
      <w:r w:rsidR="00505FE0" w:rsidRPr="00505FE0">
        <w:rPr>
          <w:b/>
        </w:rPr>
        <w:instrText xml:space="preserve"> REF _Ref8909993 \r \h </w:instrText>
      </w:r>
      <w:r w:rsidR="00505FE0">
        <w:rPr>
          <w:b/>
        </w:rPr>
        <w:instrText xml:space="preserve"> \* MERGEFORMAT </w:instrText>
      </w:r>
      <w:r w:rsidR="00505FE0" w:rsidRPr="00505FE0">
        <w:rPr>
          <w:b/>
        </w:rPr>
      </w:r>
      <w:r w:rsidR="00505FE0" w:rsidRPr="00505FE0">
        <w:rPr>
          <w:b/>
        </w:rPr>
        <w:fldChar w:fldCharType="separate"/>
      </w:r>
      <w:r w:rsidR="003955F5">
        <w:rPr>
          <w:b/>
        </w:rPr>
        <w:t>11.10</w:t>
      </w:r>
      <w:r w:rsidR="00505FE0" w:rsidRPr="00505FE0">
        <w:rPr>
          <w:b/>
        </w:rPr>
        <w:fldChar w:fldCharType="end"/>
      </w:r>
      <w:r>
        <w:t>, t</w:t>
      </w:r>
      <w:r w:rsidRPr="00EC3C92">
        <w:t xml:space="preserve">he </w:t>
      </w:r>
      <w:r w:rsidR="00A73587">
        <w:t>SWEP</w:t>
      </w:r>
      <w:r w:rsidRPr="00EC3C92">
        <w:t xml:space="preserve"> </w:t>
      </w:r>
      <w:r>
        <w:t>will</w:t>
      </w:r>
      <w:r w:rsidRPr="00EC3C92">
        <w:t xml:space="preserve"> pay the </w:t>
      </w:r>
      <w:r w:rsidR="00A73587">
        <w:t>Clinical Advisor</w:t>
      </w:r>
      <w:r w:rsidR="00A73587" w:rsidRPr="00EC3C92">
        <w:t xml:space="preserve"> </w:t>
      </w:r>
      <w:r w:rsidRPr="00EC3C92">
        <w:t xml:space="preserve">for the amount invoiced within </w:t>
      </w:r>
      <w:r w:rsidR="00A414C7">
        <w:t>30 days from end of month</w:t>
      </w:r>
      <w:r w:rsidRPr="00EC3C92">
        <w:t xml:space="preserve"> after the invoice is received.</w:t>
      </w:r>
      <w:r>
        <w:t xml:space="preserve">  </w:t>
      </w:r>
    </w:p>
    <w:p w14:paraId="227A12D7" w14:textId="77777777" w:rsidR="002A0C29" w:rsidRDefault="002A0C29" w:rsidP="002A0C29">
      <w:pPr>
        <w:pStyle w:val="HLnumLevel2"/>
      </w:pPr>
      <w:r>
        <w:t xml:space="preserve">For clarity, there will be suspension of the required timeframe for payment of an invoice under this </w:t>
      </w:r>
      <w:r w:rsidR="00505FE0" w:rsidRPr="00505FE0">
        <w:rPr>
          <w:b/>
        </w:rPr>
        <w:t xml:space="preserve">clause </w:t>
      </w:r>
      <w:r w:rsidR="00505FE0" w:rsidRPr="00505FE0">
        <w:rPr>
          <w:b/>
        </w:rPr>
        <w:fldChar w:fldCharType="begin"/>
      </w:r>
      <w:r w:rsidR="00505FE0" w:rsidRPr="00505FE0">
        <w:rPr>
          <w:b/>
        </w:rPr>
        <w:instrText xml:space="preserve"> REF _Ref8909993 \r \h </w:instrText>
      </w:r>
      <w:r w:rsidR="00505FE0">
        <w:rPr>
          <w:b/>
        </w:rPr>
        <w:instrText xml:space="preserve"> \* MERGEFORMAT </w:instrText>
      </w:r>
      <w:r w:rsidR="00505FE0" w:rsidRPr="00505FE0">
        <w:rPr>
          <w:b/>
        </w:rPr>
      </w:r>
      <w:r w:rsidR="00505FE0" w:rsidRPr="00505FE0">
        <w:rPr>
          <w:b/>
        </w:rPr>
        <w:fldChar w:fldCharType="separate"/>
      </w:r>
      <w:r w:rsidR="003955F5">
        <w:rPr>
          <w:b/>
        </w:rPr>
        <w:t>11.10</w:t>
      </w:r>
      <w:r w:rsidR="00505FE0" w:rsidRPr="00505FE0">
        <w:rPr>
          <w:b/>
        </w:rPr>
        <w:fldChar w:fldCharType="end"/>
      </w:r>
      <w:r>
        <w:t xml:space="preserve"> in the event of a disputed amount in accordance with</w:t>
      </w:r>
      <w:r w:rsidRPr="000F54A0">
        <w:rPr>
          <w:b/>
        </w:rPr>
        <w:t xml:space="preserve"> </w:t>
      </w:r>
      <w:r w:rsidR="00505FE0" w:rsidRPr="00505FE0">
        <w:rPr>
          <w:b/>
        </w:rPr>
        <w:t xml:space="preserve">clause </w:t>
      </w:r>
      <w:r w:rsidR="00505FE0" w:rsidRPr="00505FE0">
        <w:rPr>
          <w:b/>
        </w:rPr>
        <w:fldChar w:fldCharType="begin"/>
      </w:r>
      <w:r w:rsidR="00505FE0" w:rsidRPr="00505FE0">
        <w:rPr>
          <w:b/>
        </w:rPr>
        <w:instrText xml:space="preserve"> REF _Ref8909993 \r \h </w:instrText>
      </w:r>
      <w:r w:rsidR="00505FE0">
        <w:rPr>
          <w:b/>
        </w:rPr>
        <w:instrText xml:space="preserve"> \* MERGEFORMAT </w:instrText>
      </w:r>
      <w:r w:rsidR="00505FE0" w:rsidRPr="00505FE0">
        <w:rPr>
          <w:b/>
        </w:rPr>
      </w:r>
      <w:r w:rsidR="00505FE0" w:rsidRPr="00505FE0">
        <w:rPr>
          <w:b/>
        </w:rPr>
        <w:fldChar w:fldCharType="separate"/>
      </w:r>
      <w:r w:rsidR="003955F5">
        <w:rPr>
          <w:b/>
        </w:rPr>
        <w:t>11.10</w:t>
      </w:r>
      <w:r w:rsidR="00505FE0" w:rsidRPr="00505FE0">
        <w:rPr>
          <w:b/>
        </w:rPr>
        <w:fldChar w:fldCharType="end"/>
      </w:r>
      <w:r>
        <w:t>.</w:t>
      </w:r>
      <w:r w:rsidRPr="00F420CA">
        <w:t xml:space="preserve"> </w:t>
      </w:r>
    </w:p>
    <w:p w14:paraId="40318A43" w14:textId="06251362" w:rsidR="002A0C29" w:rsidRDefault="002A0C29" w:rsidP="002A0C29">
      <w:pPr>
        <w:pStyle w:val="HLnumLevel2"/>
      </w:pPr>
      <w:r>
        <w:t xml:space="preserve">Payment by the </w:t>
      </w:r>
      <w:r w:rsidR="00AD052B">
        <w:t>SWEP</w:t>
      </w:r>
      <w:r>
        <w:t xml:space="preserve"> of an invoice is not to be taken as evidence that the Services have been supplied in accordance with this Agreement, </w:t>
      </w:r>
      <w:r w:rsidRPr="00B92A9C">
        <w:t>but must be taken only as payment on account</w:t>
      </w:r>
      <w:r>
        <w:t>.</w:t>
      </w:r>
    </w:p>
    <w:p w14:paraId="4792031B" w14:textId="77777777" w:rsidR="00410803" w:rsidRDefault="00410803" w:rsidP="00323149">
      <w:pPr>
        <w:pStyle w:val="Heading2"/>
      </w:pPr>
      <w:bookmarkStart w:id="74" w:name="_Toc101427509"/>
      <w:r>
        <w:t>Disputing amounts</w:t>
      </w:r>
      <w:bookmarkEnd w:id="74"/>
    </w:p>
    <w:p w14:paraId="478E09AF" w14:textId="79D8A203" w:rsidR="00410803" w:rsidRPr="00EC3C92" w:rsidRDefault="00410803" w:rsidP="00711093">
      <w:pPr>
        <w:pStyle w:val="HLnumLevel2"/>
      </w:pPr>
      <w:r w:rsidRPr="00EC3C92">
        <w:t xml:space="preserve">If the </w:t>
      </w:r>
      <w:r w:rsidR="00AD052B">
        <w:t>SWEP</w:t>
      </w:r>
      <w:r w:rsidRPr="00EC3C92">
        <w:t xml:space="preserve"> does not agree with any part of an account, it must immediately give the </w:t>
      </w:r>
      <w:r w:rsidR="00AD052B">
        <w:t>Clinical Advisor</w:t>
      </w:r>
      <w:r w:rsidR="00AD052B" w:rsidRPr="00EC3C92">
        <w:t xml:space="preserve"> </w:t>
      </w:r>
      <w:r w:rsidRPr="00EC3C92">
        <w:t xml:space="preserve">a written notice stating that it is disputing the account and giving reasons.  If the </w:t>
      </w:r>
      <w:r w:rsidR="00AD052B">
        <w:t>Clinical Advisor’s</w:t>
      </w:r>
      <w:r w:rsidR="00AD052B" w:rsidRPr="00EC3C92">
        <w:t xml:space="preserve"> </w:t>
      </w:r>
      <w:r w:rsidRPr="00EC3C92">
        <w:t xml:space="preserve">response does not satisfy the </w:t>
      </w:r>
      <w:r w:rsidR="00AD052B">
        <w:t>SWEP</w:t>
      </w:r>
      <w:r w:rsidRPr="00EC3C92">
        <w:t xml:space="preserve"> the dispute must be mediated in accordance with </w:t>
      </w:r>
      <w:r w:rsidRPr="004C22C3">
        <w:rPr>
          <w:b/>
        </w:rPr>
        <w:t>clause</w:t>
      </w:r>
      <w:r w:rsidR="00EC3C92" w:rsidRPr="004C22C3">
        <w:rPr>
          <w:b/>
        </w:rPr>
        <w:t> </w:t>
      </w:r>
      <w:r w:rsidR="000E3584" w:rsidRPr="00C4747A">
        <w:rPr>
          <w:rStyle w:val="CharBOLD0"/>
        </w:rPr>
        <w:fldChar w:fldCharType="begin"/>
      </w:r>
      <w:r w:rsidR="000E3584" w:rsidRPr="00C4747A">
        <w:rPr>
          <w:rStyle w:val="CharBOLD0"/>
        </w:rPr>
        <w:instrText xml:space="preserve"> REF _Ref221944258 \r \h </w:instrText>
      </w:r>
      <w:r w:rsidR="00EC3C92"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19</w:t>
      </w:r>
      <w:r w:rsidR="000E3584" w:rsidRPr="00C4747A">
        <w:rPr>
          <w:rStyle w:val="CharBOLD0"/>
        </w:rPr>
        <w:fldChar w:fldCharType="end"/>
      </w:r>
      <w:r w:rsidRPr="00EC3C92">
        <w:t xml:space="preserve">.  </w:t>
      </w:r>
    </w:p>
    <w:p w14:paraId="2F16677A" w14:textId="0D7A8454" w:rsidR="00410803" w:rsidRPr="00EC3C92" w:rsidRDefault="00410803" w:rsidP="00711093">
      <w:pPr>
        <w:pStyle w:val="HLnumLevel2"/>
      </w:pPr>
      <w:bookmarkStart w:id="75" w:name="_Ref8909993"/>
      <w:r w:rsidRPr="00EC3C92">
        <w:t xml:space="preserve">If the </w:t>
      </w:r>
      <w:r w:rsidR="00AD052B">
        <w:t>SWEP</w:t>
      </w:r>
      <w:r w:rsidRPr="00EC3C92">
        <w:t xml:space="preserve"> disputes its obligation to pay any amount in the invoice, the </w:t>
      </w:r>
      <w:r w:rsidR="00AD052B">
        <w:t>SWEP</w:t>
      </w:r>
      <w:r w:rsidRPr="00EC3C92">
        <w:t xml:space="preserve"> may withhold that part of the invoice amount until such time as the dispute is resolved.</w:t>
      </w:r>
      <w:bookmarkEnd w:id="75"/>
    </w:p>
    <w:p w14:paraId="098C7230" w14:textId="77777777" w:rsidR="00410803" w:rsidRPr="000F43C6" w:rsidRDefault="00410803" w:rsidP="00410803">
      <w:pPr>
        <w:pStyle w:val="Heading2"/>
      </w:pPr>
      <w:bookmarkStart w:id="76" w:name="_Toc101427510"/>
      <w:r w:rsidRPr="000F43C6">
        <w:t>Australian Business Number Registration</w:t>
      </w:r>
      <w:bookmarkEnd w:id="76"/>
    </w:p>
    <w:p w14:paraId="6C055E1F" w14:textId="0E6BC49D" w:rsidR="00410803" w:rsidRPr="00EC3C92" w:rsidRDefault="00410803" w:rsidP="00711093">
      <w:pPr>
        <w:pStyle w:val="HLnumLevel2"/>
      </w:pPr>
      <w:r w:rsidRPr="00EC3C92">
        <w:t xml:space="preserve">The </w:t>
      </w:r>
      <w:r w:rsidR="00AD052B">
        <w:t>Clinical Advisor</w:t>
      </w:r>
      <w:r w:rsidR="00AD052B" w:rsidRPr="00EC3C92">
        <w:t xml:space="preserve"> </w:t>
      </w:r>
      <w:r w:rsidRPr="00EC3C92">
        <w:t xml:space="preserve">warrants that it is registered or will be registered for Australian Business Number and for GST purposes at each time of taxable supply is made.  The </w:t>
      </w:r>
      <w:r w:rsidR="00AD052B">
        <w:t>Clinical Advisor</w:t>
      </w:r>
      <w:r w:rsidR="00AD052B" w:rsidRPr="00EC3C92">
        <w:t xml:space="preserve"> </w:t>
      </w:r>
      <w:r w:rsidRPr="00EC3C92">
        <w:t xml:space="preserve">must continually indemnify the </w:t>
      </w:r>
      <w:r w:rsidR="00AD052B">
        <w:t>SWEP</w:t>
      </w:r>
      <w:r w:rsidRPr="00EC3C92">
        <w:t xml:space="preserve"> for any loss it suffers as a result of the </w:t>
      </w:r>
      <w:r w:rsidR="00AD052B">
        <w:t>Clinical Advisor</w:t>
      </w:r>
      <w:r w:rsidR="00AD052B" w:rsidRPr="00EC3C92">
        <w:t xml:space="preserve"> </w:t>
      </w:r>
      <w:r w:rsidRPr="00EC3C92">
        <w:t xml:space="preserve">not being registered for Australian Business Number and GST purposes.  On request by the </w:t>
      </w:r>
      <w:r w:rsidR="00AD052B">
        <w:t>SWEP</w:t>
      </w:r>
      <w:r w:rsidRPr="00EC3C92">
        <w:t xml:space="preserve">, the </w:t>
      </w:r>
      <w:r w:rsidR="00AD052B">
        <w:t>Clinical Advisor</w:t>
      </w:r>
      <w:r w:rsidR="00AD052B" w:rsidRPr="00EC3C92">
        <w:t xml:space="preserve"> </w:t>
      </w:r>
      <w:r w:rsidRPr="00EC3C92">
        <w:t>must produce evidence that it is registered.</w:t>
      </w:r>
    </w:p>
    <w:p w14:paraId="24F8BE6E" w14:textId="77777777" w:rsidR="00AF7CB1" w:rsidRPr="00BB46A2" w:rsidRDefault="00410803" w:rsidP="00AF7CB1">
      <w:pPr>
        <w:pStyle w:val="Heading1"/>
      </w:pPr>
      <w:bookmarkStart w:id="77" w:name="_Toc71530938"/>
      <w:bookmarkStart w:id="78" w:name="_Toc101427511"/>
      <w:r>
        <w:lastRenderedPageBreak/>
        <w:t>Report, audit and survey</w:t>
      </w:r>
      <w:bookmarkEnd w:id="77"/>
      <w:bookmarkEnd w:id="78"/>
    </w:p>
    <w:p w14:paraId="75AE3C7A" w14:textId="77777777" w:rsidR="00410803" w:rsidRPr="00410803" w:rsidRDefault="00410803" w:rsidP="00410803">
      <w:pPr>
        <w:pStyle w:val="Heading2"/>
      </w:pPr>
      <w:bookmarkStart w:id="79" w:name="_Toc56410072"/>
      <w:bookmarkStart w:id="80" w:name="_Toc101427512"/>
      <w:r w:rsidRPr="00410803">
        <w:t>Right</w:t>
      </w:r>
      <w:bookmarkEnd w:id="79"/>
      <w:bookmarkEnd w:id="80"/>
    </w:p>
    <w:p w14:paraId="38530F34" w14:textId="2CFE6849" w:rsidR="00410803" w:rsidRPr="00EC3C92" w:rsidRDefault="00410803" w:rsidP="00711093">
      <w:pPr>
        <w:pStyle w:val="HLnumLevel2"/>
      </w:pPr>
      <w:bookmarkStart w:id="81" w:name="_Ref442358043"/>
      <w:r w:rsidRPr="00EC3C92">
        <w:t xml:space="preserve">The </w:t>
      </w:r>
      <w:r w:rsidR="00AD052B">
        <w:t>SWEP</w:t>
      </w:r>
      <w:r w:rsidRPr="00EC3C92">
        <w:t xml:space="preserve"> may, from time to time and at its cost, appoint a third party to or itself conduct an audit of the performance of the </w:t>
      </w:r>
      <w:r w:rsidR="00AD052B">
        <w:t xml:space="preserve">Clinical </w:t>
      </w:r>
      <w:r w:rsidR="001775F4">
        <w:t>Advisor’s obligations</w:t>
      </w:r>
      <w:r w:rsidRPr="00EC3C92">
        <w:t xml:space="preserve"> under this Agreement.</w:t>
      </w:r>
      <w:bookmarkEnd w:id="81"/>
    </w:p>
    <w:p w14:paraId="3DA939D9" w14:textId="190BFA81" w:rsidR="00410803" w:rsidRPr="00745C4C" w:rsidRDefault="009673CA" w:rsidP="00711093">
      <w:pPr>
        <w:pStyle w:val="Heading1NOTOC"/>
      </w:pPr>
      <w:bookmarkStart w:id="82" w:name="_Toc56410073"/>
      <w:r>
        <w:t xml:space="preserve">Regulatory </w:t>
      </w:r>
      <w:r w:rsidR="00410803" w:rsidRPr="00745C4C">
        <w:t>Standards Survey</w:t>
      </w:r>
      <w:bookmarkEnd w:id="82"/>
    </w:p>
    <w:p w14:paraId="201D13D3" w14:textId="75DB7DAD" w:rsidR="00410803" w:rsidRPr="00EC3C92" w:rsidRDefault="00410803" w:rsidP="00711093">
      <w:pPr>
        <w:pStyle w:val="HLnumLevel2"/>
      </w:pPr>
      <w:r w:rsidRPr="00EC3C92">
        <w:t xml:space="preserve">The </w:t>
      </w:r>
      <w:r w:rsidR="00AD052B">
        <w:t>Clinical Advisor</w:t>
      </w:r>
      <w:r w:rsidR="00AD052B" w:rsidRPr="00EC3C92">
        <w:t xml:space="preserve"> </w:t>
      </w:r>
      <w:r w:rsidRPr="00EC3C92">
        <w:t xml:space="preserve">acknowledges that the </w:t>
      </w:r>
      <w:r w:rsidR="00AD052B">
        <w:t xml:space="preserve">SWEP </w:t>
      </w:r>
      <w:r w:rsidRPr="00EC3C92">
        <w:t xml:space="preserve">and its operations may be the subject of </w:t>
      </w:r>
      <w:r w:rsidR="009673CA">
        <w:t>regulatory</w:t>
      </w:r>
      <w:r w:rsidR="00573D2C">
        <w:t xml:space="preserve"> standards </w:t>
      </w:r>
      <w:r w:rsidR="00E66718" w:rsidRPr="00EC3C92">
        <w:t>s</w:t>
      </w:r>
      <w:r w:rsidRPr="00EC3C92">
        <w:t xml:space="preserve">urvey during the </w:t>
      </w:r>
      <w:r w:rsidR="00E66718" w:rsidRPr="00EC3C92">
        <w:t>term</w:t>
      </w:r>
      <w:r w:rsidRPr="00EC3C92">
        <w:t xml:space="preserve"> of this Agreement.</w:t>
      </w:r>
    </w:p>
    <w:p w14:paraId="168E3EE7" w14:textId="77777777" w:rsidR="00410803" w:rsidRPr="00745C4C" w:rsidRDefault="00410803" w:rsidP="00410803">
      <w:pPr>
        <w:pStyle w:val="Heading2"/>
      </w:pPr>
      <w:bookmarkStart w:id="83" w:name="_Toc56410074"/>
      <w:bookmarkStart w:id="84" w:name="_Toc101427513"/>
      <w:r w:rsidRPr="00745C4C">
        <w:t>Access</w:t>
      </w:r>
      <w:bookmarkEnd w:id="83"/>
      <w:bookmarkEnd w:id="84"/>
    </w:p>
    <w:p w14:paraId="6A0FCEB3" w14:textId="49577DB2" w:rsidR="00410803" w:rsidRDefault="00410803" w:rsidP="00711093">
      <w:pPr>
        <w:pStyle w:val="HLnumLevel2"/>
      </w:pPr>
      <w:r>
        <w:t xml:space="preserve">If </w:t>
      </w:r>
      <w:r w:rsidRPr="00CF7125">
        <w:t>required</w:t>
      </w:r>
      <w:r>
        <w:t xml:space="preserve"> by the </w:t>
      </w:r>
      <w:r w:rsidR="00AD052B">
        <w:t>SWEP</w:t>
      </w:r>
      <w:r>
        <w:t xml:space="preserve">, the </w:t>
      </w:r>
      <w:r w:rsidR="00AD052B">
        <w:t>Clinical Advisor</w:t>
      </w:r>
      <w:r w:rsidR="00AD052B" w:rsidRPr="00EC3C92">
        <w:t xml:space="preserve"> </w:t>
      </w:r>
      <w:r w:rsidR="009673CA">
        <w:t>may</w:t>
      </w:r>
      <w:r>
        <w:t>:</w:t>
      </w:r>
    </w:p>
    <w:p w14:paraId="53BB7FFB" w14:textId="42BA0EF2" w:rsidR="008A2B23" w:rsidRPr="008A2B23" w:rsidRDefault="009673CA" w:rsidP="00432207">
      <w:pPr>
        <w:pStyle w:val="Heading2"/>
      </w:pPr>
      <w:bookmarkStart w:id="85" w:name="_Toc101427514"/>
      <w:r>
        <w:t xml:space="preserve">Be requested to participate with any regulatory audit where SWEP considers the Contractor could contribute </w:t>
      </w:r>
      <w:r w:rsidR="008A2B23" w:rsidRPr="008A2B23">
        <w:t>References to ‘an auditor’</w:t>
      </w:r>
      <w:bookmarkEnd w:id="85"/>
    </w:p>
    <w:p w14:paraId="5B29954D" w14:textId="77777777" w:rsidR="008A2B23" w:rsidRPr="00CF7125" w:rsidRDefault="008A2B23" w:rsidP="00711093">
      <w:pPr>
        <w:pStyle w:val="HLnumLevel2"/>
      </w:pPr>
      <w:r w:rsidRPr="00CF7125">
        <w:t xml:space="preserve">For the avoidance of doubt, all references to ‘an auditor’ in this clause refers to the appointment of any individual (including a staff member of the Health Service) pursuant to </w:t>
      </w:r>
      <w:r w:rsidRPr="00C4747A">
        <w:rPr>
          <w:rStyle w:val="CharBOLD0"/>
        </w:rPr>
        <w:t>clauses</w:t>
      </w:r>
      <w:r w:rsidR="00CF7125" w:rsidRPr="00C4747A">
        <w:rPr>
          <w:rStyle w:val="CharBOLD0"/>
        </w:rPr>
        <w:t> </w:t>
      </w:r>
      <w:r w:rsidR="00D776BF" w:rsidRPr="00C4747A">
        <w:rPr>
          <w:rStyle w:val="CharBOLD0"/>
        </w:rPr>
        <w:fldChar w:fldCharType="begin"/>
      </w:r>
      <w:r w:rsidR="00D776BF" w:rsidRPr="00C4747A">
        <w:rPr>
          <w:rStyle w:val="CharBOLD0"/>
        </w:rPr>
        <w:instrText xml:space="preserve"> REF _Ref442358043 \n \h </w:instrText>
      </w:r>
      <w:r w:rsidR="00D776BF" w:rsidRPr="00C4747A">
        <w:rPr>
          <w:rStyle w:val="CharBOLD0"/>
        </w:rPr>
      </w:r>
      <w:r w:rsidR="00D776BF" w:rsidRPr="00C4747A">
        <w:rPr>
          <w:rStyle w:val="CharBOLD0"/>
        </w:rPr>
        <w:fldChar w:fldCharType="separate"/>
      </w:r>
      <w:r w:rsidR="003955F5">
        <w:rPr>
          <w:rStyle w:val="CharBOLD0"/>
        </w:rPr>
        <w:t>12.1</w:t>
      </w:r>
      <w:r w:rsidR="00D776BF" w:rsidRPr="00C4747A">
        <w:rPr>
          <w:rStyle w:val="CharBOLD0"/>
        </w:rPr>
        <w:fldChar w:fldCharType="end"/>
      </w:r>
      <w:r w:rsidR="00E233B3" w:rsidRPr="004C22C3">
        <w:rPr>
          <w:b/>
        </w:rPr>
        <w:t xml:space="preserve"> </w:t>
      </w:r>
      <w:r w:rsidR="00E233B3" w:rsidRPr="00C4747A">
        <w:t>and</w:t>
      </w:r>
      <w:r w:rsidRPr="00CF7125">
        <w:t xml:space="preserve"> </w:t>
      </w:r>
      <w:r w:rsidR="00D776BF" w:rsidRPr="00C4747A">
        <w:rPr>
          <w:rStyle w:val="CharBOLD0"/>
        </w:rPr>
        <w:fldChar w:fldCharType="begin"/>
      </w:r>
      <w:r w:rsidR="00D776BF" w:rsidRPr="00C4747A">
        <w:rPr>
          <w:rStyle w:val="CharBOLD0"/>
        </w:rPr>
        <w:instrText xml:space="preserve"> REF _Ref221944302 \n \h  \* MERGEFORMAT </w:instrText>
      </w:r>
      <w:r w:rsidR="00D776BF" w:rsidRPr="00C4747A">
        <w:rPr>
          <w:rStyle w:val="CharBOLD0"/>
        </w:rPr>
      </w:r>
      <w:r w:rsidR="00D776BF" w:rsidRPr="00C4747A">
        <w:rPr>
          <w:rStyle w:val="CharBOLD0"/>
        </w:rPr>
        <w:fldChar w:fldCharType="separate"/>
      </w:r>
      <w:r w:rsidR="003955F5">
        <w:rPr>
          <w:rStyle w:val="CharBOLD0"/>
        </w:rPr>
        <w:t>12.2</w:t>
      </w:r>
      <w:r w:rsidR="00D776BF" w:rsidRPr="00C4747A">
        <w:rPr>
          <w:rStyle w:val="CharBOLD0"/>
        </w:rPr>
        <w:fldChar w:fldCharType="end"/>
      </w:r>
      <w:r w:rsidRPr="00CF7125">
        <w:t>.</w:t>
      </w:r>
    </w:p>
    <w:p w14:paraId="655191FF" w14:textId="77777777" w:rsidR="00AF7CB1" w:rsidRPr="00BB46A2" w:rsidRDefault="00410803" w:rsidP="00AF7CB1">
      <w:pPr>
        <w:pStyle w:val="Heading1"/>
      </w:pPr>
      <w:bookmarkStart w:id="86" w:name="_Toc56410076"/>
      <w:bookmarkStart w:id="87" w:name="_Toc71530939"/>
      <w:bookmarkStart w:id="88" w:name="_Toc101427515"/>
      <w:r>
        <w:t>Variation to terms and conditions</w:t>
      </w:r>
      <w:bookmarkEnd w:id="86"/>
      <w:bookmarkEnd w:id="87"/>
      <w:bookmarkEnd w:id="88"/>
    </w:p>
    <w:p w14:paraId="055ADA7A" w14:textId="6E677780" w:rsidR="00410803" w:rsidRPr="00CF7125" w:rsidRDefault="00410803" w:rsidP="00711093">
      <w:pPr>
        <w:pStyle w:val="HLnumLevel2"/>
      </w:pPr>
      <w:bookmarkStart w:id="89" w:name="_Ref87842850"/>
      <w:r w:rsidRPr="00CF7125">
        <w:t xml:space="preserve">If the </w:t>
      </w:r>
      <w:r w:rsidR="00570A57">
        <w:t>SWEP</w:t>
      </w:r>
      <w:r w:rsidRPr="00CF7125">
        <w:t xml:space="preserve"> requires </w:t>
      </w:r>
      <w:r w:rsidR="006032B1" w:rsidRPr="00CF7125">
        <w:t>the Services</w:t>
      </w:r>
      <w:r w:rsidRPr="00CF7125">
        <w:t xml:space="preserve"> to be varied, extended or reduced the </w:t>
      </w:r>
      <w:r w:rsidR="00570A57">
        <w:t xml:space="preserve">SWEP </w:t>
      </w:r>
      <w:r w:rsidR="00665F93" w:rsidRPr="00CF7125">
        <w:t>will</w:t>
      </w:r>
      <w:r w:rsidRPr="00CF7125">
        <w:t xml:space="preserve"> give the </w:t>
      </w:r>
      <w:r w:rsidR="00570A57">
        <w:t>Clinical Advisor</w:t>
      </w:r>
      <w:r w:rsidR="00570A57" w:rsidRPr="00EC3C92">
        <w:t xml:space="preserve"> </w:t>
      </w:r>
      <w:r w:rsidRPr="00CF7125">
        <w:t>reasonable written notice of such variation, extension or reduction.</w:t>
      </w:r>
      <w:bookmarkEnd w:id="89"/>
    </w:p>
    <w:p w14:paraId="097C30F2" w14:textId="06CDD364" w:rsidR="00410803" w:rsidRPr="00CF7125" w:rsidRDefault="006032B1" w:rsidP="00711093">
      <w:pPr>
        <w:pStyle w:val="HLnumLevel2"/>
      </w:pPr>
      <w:bookmarkStart w:id="90" w:name="_Ref87842878"/>
      <w:r w:rsidRPr="00CF7125">
        <w:t>The Services</w:t>
      </w:r>
      <w:r w:rsidR="00410803" w:rsidRPr="00CF7125">
        <w:t xml:space="preserve"> </w:t>
      </w:r>
      <w:r w:rsidR="00C7557B" w:rsidRPr="00CF7125">
        <w:t>are</w:t>
      </w:r>
      <w:r w:rsidR="00410803" w:rsidRPr="00CF7125">
        <w:t xml:space="preserve"> deemed to be varied, extended or reduced in accordance with the written notice referred to in </w:t>
      </w:r>
      <w:r w:rsidR="00410803" w:rsidRPr="00C4747A">
        <w:rPr>
          <w:rStyle w:val="CharBOLD0"/>
        </w:rPr>
        <w:t>clause</w:t>
      </w:r>
      <w:r w:rsidR="00CF7125" w:rsidRPr="00C4747A">
        <w:rPr>
          <w:rStyle w:val="CharBOLD0"/>
        </w:rPr>
        <w:t> </w:t>
      </w:r>
      <w:r w:rsidR="000E3584" w:rsidRPr="00C4747A">
        <w:rPr>
          <w:rStyle w:val="CharBOLD0"/>
        </w:rPr>
        <w:fldChar w:fldCharType="begin"/>
      </w:r>
      <w:r w:rsidR="000E3584" w:rsidRPr="00C4747A">
        <w:rPr>
          <w:rStyle w:val="CharBOLD0"/>
        </w:rPr>
        <w:instrText xml:space="preserve"> REF _Ref87842850 \r \h </w:instrText>
      </w:r>
      <w:r w:rsidR="00CF7125"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13.1</w:t>
      </w:r>
      <w:r w:rsidR="000E3584" w:rsidRPr="00C4747A">
        <w:rPr>
          <w:rStyle w:val="CharBOLD0"/>
        </w:rPr>
        <w:fldChar w:fldCharType="end"/>
      </w:r>
      <w:r w:rsidR="00410803" w:rsidRPr="00CF7125">
        <w:t xml:space="preserve"> if the </w:t>
      </w:r>
      <w:r w:rsidR="00570A57">
        <w:t>Clinical Advisor</w:t>
      </w:r>
      <w:r w:rsidR="00570A57" w:rsidRPr="00EC3C92">
        <w:t xml:space="preserve"> </w:t>
      </w:r>
      <w:r w:rsidR="00410803" w:rsidRPr="00CF7125">
        <w:t>agrees to the requested change(s).  Such agreement must not be unreasonably withheld.</w:t>
      </w:r>
      <w:bookmarkEnd w:id="90"/>
    </w:p>
    <w:p w14:paraId="7C6E7759" w14:textId="54A427D4" w:rsidR="00410803" w:rsidRPr="00CF7125" w:rsidRDefault="00410803" w:rsidP="00711093">
      <w:pPr>
        <w:pStyle w:val="HLnumLevel2"/>
      </w:pPr>
      <w:bookmarkStart w:id="91" w:name="_Ref87842862"/>
      <w:r w:rsidRPr="00CF7125">
        <w:t xml:space="preserve">If </w:t>
      </w:r>
      <w:r w:rsidR="006032B1" w:rsidRPr="00CF7125">
        <w:t>the Services</w:t>
      </w:r>
      <w:r w:rsidRPr="00CF7125">
        <w:t xml:space="preserve"> are varied, extended or reduced in accordance with </w:t>
      </w:r>
      <w:r w:rsidRPr="00C4747A">
        <w:rPr>
          <w:rStyle w:val="CharBOLD0"/>
        </w:rPr>
        <w:t>clause</w:t>
      </w:r>
      <w:r w:rsidR="00CF7125" w:rsidRPr="00C4747A">
        <w:rPr>
          <w:rStyle w:val="CharBOLD0"/>
        </w:rPr>
        <w:t> </w:t>
      </w:r>
      <w:r w:rsidR="000E3584" w:rsidRPr="00C4747A">
        <w:rPr>
          <w:rStyle w:val="CharBOLD0"/>
        </w:rPr>
        <w:fldChar w:fldCharType="begin"/>
      </w:r>
      <w:r w:rsidR="000E3584" w:rsidRPr="00C4747A">
        <w:rPr>
          <w:rStyle w:val="CharBOLD0"/>
        </w:rPr>
        <w:instrText xml:space="preserve"> REF _Ref87842878 \r \h </w:instrText>
      </w:r>
      <w:r w:rsidR="00CF7125"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13.2</w:t>
      </w:r>
      <w:r w:rsidR="000E3584" w:rsidRPr="00C4747A">
        <w:rPr>
          <w:rStyle w:val="CharBOLD0"/>
        </w:rPr>
        <w:fldChar w:fldCharType="end"/>
      </w:r>
      <w:r w:rsidR="000E3584" w:rsidRPr="00CF7125">
        <w:t xml:space="preserve"> </w:t>
      </w:r>
      <w:r w:rsidRPr="00CF7125">
        <w:t xml:space="preserve"> the parties </w:t>
      </w:r>
      <w:r w:rsidR="009673CA">
        <w:t xml:space="preserve">may </w:t>
      </w:r>
      <w:r w:rsidRPr="00CF7125">
        <w:t>re-negotiate the fee payable under this Agreement.</w:t>
      </w:r>
      <w:bookmarkEnd w:id="91"/>
    </w:p>
    <w:p w14:paraId="1357A824" w14:textId="77777777" w:rsidR="00AF7CB1" w:rsidRPr="00BB46A2" w:rsidRDefault="00410803" w:rsidP="00AF7CB1">
      <w:pPr>
        <w:pStyle w:val="Heading1"/>
      </w:pPr>
      <w:bookmarkStart w:id="92" w:name="_Toc56410077"/>
      <w:bookmarkStart w:id="93" w:name="_Toc71530940"/>
      <w:bookmarkStart w:id="94" w:name="_Toc101427516"/>
      <w:r>
        <w:t>Assignment or Transfer</w:t>
      </w:r>
      <w:bookmarkEnd w:id="92"/>
      <w:bookmarkEnd w:id="93"/>
      <w:bookmarkEnd w:id="94"/>
    </w:p>
    <w:p w14:paraId="24DA1D69" w14:textId="319787B0" w:rsidR="00410803" w:rsidRDefault="00410803" w:rsidP="00711093">
      <w:pPr>
        <w:pStyle w:val="HLnumLevel2"/>
      </w:pPr>
      <w:r>
        <w:t xml:space="preserve">The </w:t>
      </w:r>
      <w:r w:rsidR="00570A57">
        <w:t>Clinical Advisor</w:t>
      </w:r>
      <w:r w:rsidR="00570A57" w:rsidRPr="00EC3C92">
        <w:t xml:space="preserve"> </w:t>
      </w:r>
      <w:r>
        <w:t>must not sub</w:t>
      </w:r>
      <w:r>
        <w:noBreakHyphen/>
        <w:t xml:space="preserve">contract any part of the provision of </w:t>
      </w:r>
      <w:r w:rsidR="006032B1">
        <w:t>the Services</w:t>
      </w:r>
      <w:r>
        <w:t xml:space="preserve"> without the prior approval in writing of the </w:t>
      </w:r>
      <w:r w:rsidR="00570A57">
        <w:t>SWEP</w:t>
      </w:r>
      <w:r>
        <w:t>.</w:t>
      </w:r>
    </w:p>
    <w:p w14:paraId="5EA6FEB0" w14:textId="77777777" w:rsidR="00410803" w:rsidRDefault="00410803" w:rsidP="00711093">
      <w:pPr>
        <w:pStyle w:val="HLnumLevel2"/>
      </w:pPr>
      <w:r>
        <w:t xml:space="preserve">Each party may assign any of its rights under this Agreement only with the written consent of the other party.  Such consent </w:t>
      </w:r>
      <w:r w:rsidR="00C7557B">
        <w:t>cannot</w:t>
      </w:r>
      <w:r>
        <w:t xml:space="preserve"> be unreasonably withheld.  The assignment </w:t>
      </w:r>
      <w:r w:rsidR="00C7557B">
        <w:t xml:space="preserve">will </w:t>
      </w:r>
      <w:r>
        <w:t>not affect any contractual obligations undertaken by either party prior to the assignment taking place.</w:t>
      </w:r>
    </w:p>
    <w:p w14:paraId="478592F5" w14:textId="77777777" w:rsidR="00AF7CB1" w:rsidRPr="00BB46A2" w:rsidRDefault="00410803" w:rsidP="00AF7CB1">
      <w:pPr>
        <w:pStyle w:val="Heading1"/>
      </w:pPr>
      <w:bookmarkStart w:id="95" w:name="_Toc71530941"/>
      <w:bookmarkStart w:id="96" w:name="_Ref87843184"/>
      <w:bookmarkStart w:id="97" w:name="_Ref221944465"/>
      <w:bookmarkStart w:id="98" w:name="_Ref484080963"/>
      <w:bookmarkStart w:id="99" w:name="_Ref489439448"/>
      <w:bookmarkStart w:id="100" w:name="_Toc101427517"/>
      <w:r>
        <w:t>Confidentiality and Privacy</w:t>
      </w:r>
      <w:bookmarkEnd w:id="95"/>
      <w:bookmarkEnd w:id="96"/>
      <w:bookmarkEnd w:id="97"/>
      <w:bookmarkEnd w:id="98"/>
      <w:bookmarkEnd w:id="99"/>
      <w:bookmarkEnd w:id="100"/>
    </w:p>
    <w:p w14:paraId="6A63A5DB" w14:textId="77777777" w:rsidR="00410803" w:rsidRDefault="00410803" w:rsidP="00410803">
      <w:pPr>
        <w:pStyle w:val="Heading2"/>
      </w:pPr>
      <w:bookmarkStart w:id="101" w:name="_Toc101427518"/>
      <w:r w:rsidRPr="00576C82">
        <w:t>General obligation</w:t>
      </w:r>
      <w:bookmarkEnd w:id="101"/>
    </w:p>
    <w:p w14:paraId="0BDEAF22" w14:textId="6A3DB9D1" w:rsidR="00410803" w:rsidRDefault="00410803" w:rsidP="00711093">
      <w:pPr>
        <w:pStyle w:val="HLnumLevel2"/>
      </w:pPr>
      <w:bookmarkStart w:id="102" w:name="_Ref87843058"/>
      <w:r>
        <w:t xml:space="preserve">The </w:t>
      </w:r>
      <w:r w:rsidR="00570A57">
        <w:t>Clinical Advisor</w:t>
      </w:r>
      <w:r w:rsidR="00570A57" w:rsidRPr="00EC3C92">
        <w:t xml:space="preserve"> </w:t>
      </w:r>
      <w:r>
        <w:t xml:space="preserve">and the </w:t>
      </w:r>
      <w:r w:rsidR="00570A57">
        <w:t xml:space="preserve">Clinical Advisor’s </w:t>
      </w:r>
      <w:r>
        <w:t xml:space="preserve">staff </w:t>
      </w:r>
      <w:r w:rsidR="00C7557B">
        <w:t>must</w:t>
      </w:r>
      <w:r>
        <w:t xml:space="preserve"> regard as confidential and </w:t>
      </w:r>
      <w:r w:rsidR="00C7557B">
        <w:t>must</w:t>
      </w:r>
      <w:r>
        <w:t xml:space="preserve"> not disclose to any person other than a person approved by the Authorised Officer any information acquired by the </w:t>
      </w:r>
      <w:r w:rsidR="00570A57">
        <w:lastRenderedPageBreak/>
        <w:t>Clinical Advisor</w:t>
      </w:r>
      <w:r w:rsidR="00570A57" w:rsidRPr="00EC3C92">
        <w:t xml:space="preserve"> </w:t>
      </w:r>
      <w:r>
        <w:t xml:space="preserve">or the </w:t>
      </w:r>
      <w:r w:rsidR="00570A57">
        <w:t xml:space="preserve">Clinical Advisor’s </w:t>
      </w:r>
      <w:r>
        <w:t xml:space="preserve">staff in or in connection with the provision of </w:t>
      </w:r>
      <w:r w:rsidR="006032B1">
        <w:t>the Services</w:t>
      </w:r>
      <w:r>
        <w:t xml:space="preserve">, concerning, the </w:t>
      </w:r>
      <w:r w:rsidR="00570A57">
        <w:t>SWEP</w:t>
      </w:r>
      <w:r>
        <w:t>, its staff, patients or procedures (</w:t>
      </w:r>
      <w:r w:rsidR="00FF36A3" w:rsidRPr="004C22C3">
        <w:rPr>
          <w:b/>
        </w:rPr>
        <w:t>‘</w:t>
      </w:r>
      <w:r w:rsidRPr="004C22C3">
        <w:rPr>
          <w:b/>
        </w:rPr>
        <w:t>the Confidential Information</w:t>
      </w:r>
      <w:r w:rsidR="00FF36A3" w:rsidRPr="004C22C3">
        <w:rPr>
          <w:b/>
        </w:rPr>
        <w:t>’</w:t>
      </w:r>
      <w:r>
        <w:t>).</w:t>
      </w:r>
      <w:bookmarkEnd w:id="102"/>
    </w:p>
    <w:p w14:paraId="78F16664" w14:textId="77777777" w:rsidR="00410803" w:rsidRDefault="00410803" w:rsidP="00410803">
      <w:pPr>
        <w:pStyle w:val="Heading2"/>
      </w:pPr>
      <w:bookmarkStart w:id="103" w:name="_Toc101427519"/>
      <w:r w:rsidRPr="00576C82">
        <w:t>Non-disclosure of patient information</w:t>
      </w:r>
      <w:bookmarkEnd w:id="103"/>
    </w:p>
    <w:p w14:paraId="5FF20FA0" w14:textId="6920A5BA" w:rsidR="00410803" w:rsidRPr="00CF7125" w:rsidRDefault="00410803" w:rsidP="00711093">
      <w:pPr>
        <w:pStyle w:val="HLnumLevel2"/>
      </w:pPr>
      <w:bookmarkStart w:id="104" w:name="_Ref87843072"/>
      <w:r w:rsidRPr="00CF7125">
        <w:t xml:space="preserve">The </w:t>
      </w:r>
      <w:r w:rsidR="00570A57">
        <w:t>Clinical Advisor</w:t>
      </w:r>
      <w:r w:rsidR="00570A57" w:rsidRPr="00EC3C92">
        <w:t xml:space="preserve"> </w:t>
      </w:r>
      <w:r w:rsidR="00C7557B" w:rsidRPr="00CF7125">
        <w:t>must</w:t>
      </w:r>
      <w:r w:rsidRPr="00CF7125">
        <w:t xml:space="preserve"> ensure that its staff are made aware and comply with the provisions of section 141 of the </w:t>
      </w:r>
      <w:r w:rsidRPr="00C4747A">
        <w:rPr>
          <w:rStyle w:val="CharITALIC"/>
        </w:rPr>
        <w:t xml:space="preserve">Health Services Act </w:t>
      </w:r>
      <w:r w:rsidRPr="00C4747A">
        <w:t xml:space="preserve">1988 </w:t>
      </w:r>
      <w:r w:rsidR="00C7557B" w:rsidRPr="00CF7125">
        <w:t>(Vic</w:t>
      </w:r>
      <w:r w:rsidR="00C7557B" w:rsidRPr="007945C5">
        <w:t xml:space="preserve">) </w:t>
      </w:r>
      <w:r w:rsidR="0014105E" w:rsidRPr="007945C5">
        <w:t xml:space="preserve">[and section </w:t>
      </w:r>
      <w:r w:rsidR="00BB30D7" w:rsidRPr="007945C5">
        <w:t>346</w:t>
      </w:r>
      <w:r w:rsidR="0014105E" w:rsidRPr="007945C5">
        <w:t xml:space="preserve"> of the </w:t>
      </w:r>
      <w:r w:rsidR="0014105E" w:rsidRPr="007945C5">
        <w:rPr>
          <w:rStyle w:val="CharITALIC"/>
        </w:rPr>
        <w:t>Mental Health Ac</w:t>
      </w:r>
      <w:r w:rsidR="0014105E" w:rsidRPr="007945C5">
        <w:t xml:space="preserve">t </w:t>
      </w:r>
      <w:r w:rsidR="00BB30D7" w:rsidRPr="007945C5">
        <w:t>2014</w:t>
      </w:r>
      <w:r w:rsidR="0014105E" w:rsidRPr="007945C5">
        <w:t xml:space="preserve"> (Vic)] </w:t>
      </w:r>
      <w:r w:rsidRPr="007945C5">
        <w:t>which relates to the unlawful disclosure of patient</w:t>
      </w:r>
      <w:r w:rsidRPr="00CF7125">
        <w:t xml:space="preserve"> information.</w:t>
      </w:r>
      <w:bookmarkEnd w:id="104"/>
    </w:p>
    <w:p w14:paraId="644E4C5B" w14:textId="77777777" w:rsidR="005F1DAD" w:rsidRDefault="005F1DAD" w:rsidP="005F1DAD">
      <w:pPr>
        <w:pStyle w:val="Heading2"/>
      </w:pPr>
      <w:bookmarkStart w:id="105" w:name="_Toc101427520"/>
      <w:r>
        <w:t>Serious misconduct</w:t>
      </w:r>
      <w:bookmarkEnd w:id="105"/>
    </w:p>
    <w:p w14:paraId="2AD43A18" w14:textId="011FAC33" w:rsidR="00410803" w:rsidRPr="00CF7125" w:rsidRDefault="00410803" w:rsidP="00711093">
      <w:pPr>
        <w:pStyle w:val="HLnumLevel2"/>
      </w:pPr>
      <w:bookmarkStart w:id="106" w:name="_Ref87843087"/>
      <w:r w:rsidRPr="00CF7125">
        <w:t xml:space="preserve">Failure to observe the terms of </w:t>
      </w:r>
      <w:r w:rsidRPr="00C4747A">
        <w:rPr>
          <w:rStyle w:val="CharBOLD0"/>
        </w:rPr>
        <w:t>clauses</w:t>
      </w:r>
      <w:r w:rsidR="00CF7125" w:rsidRPr="00C4747A">
        <w:rPr>
          <w:rStyle w:val="CharBOLD0"/>
        </w:rPr>
        <w:t> </w:t>
      </w:r>
      <w:r w:rsidR="000E3584" w:rsidRPr="00C4747A">
        <w:rPr>
          <w:rStyle w:val="CharBOLD0"/>
        </w:rPr>
        <w:fldChar w:fldCharType="begin"/>
      </w:r>
      <w:r w:rsidR="000E3584" w:rsidRPr="00C4747A">
        <w:rPr>
          <w:rStyle w:val="CharBOLD0"/>
        </w:rPr>
        <w:instrText xml:space="preserve"> REF _Ref87843058 \r \h </w:instrText>
      </w:r>
      <w:r w:rsidR="00CF7125"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15.1</w:t>
      </w:r>
      <w:r w:rsidR="000E3584" w:rsidRPr="00C4747A">
        <w:rPr>
          <w:rStyle w:val="CharBOLD0"/>
        </w:rPr>
        <w:fldChar w:fldCharType="end"/>
      </w:r>
      <w:r w:rsidR="000E3584" w:rsidRPr="00CF7125">
        <w:t xml:space="preserve"> </w:t>
      </w:r>
      <w:r w:rsidRPr="00CF7125">
        <w:t xml:space="preserve">and </w:t>
      </w:r>
      <w:r w:rsidR="000E3584" w:rsidRPr="00C4747A">
        <w:rPr>
          <w:rStyle w:val="CharBOLD0"/>
        </w:rPr>
        <w:fldChar w:fldCharType="begin"/>
      </w:r>
      <w:r w:rsidR="000E3584" w:rsidRPr="00C4747A">
        <w:rPr>
          <w:rStyle w:val="CharBOLD0"/>
        </w:rPr>
        <w:instrText xml:space="preserve"> REF _Ref87843072 \r \h </w:instrText>
      </w:r>
      <w:r w:rsidR="00CF7125"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15.2</w:t>
      </w:r>
      <w:r w:rsidR="000E3584" w:rsidRPr="00C4747A">
        <w:rPr>
          <w:rStyle w:val="CharBOLD0"/>
        </w:rPr>
        <w:fldChar w:fldCharType="end"/>
      </w:r>
      <w:r w:rsidRPr="00CF7125">
        <w:t xml:space="preserve"> will be regarded as serious misconduct which requires disciplinary action to be taken by the </w:t>
      </w:r>
      <w:r w:rsidR="00570A57">
        <w:t>Clinical Advisor</w:t>
      </w:r>
      <w:r w:rsidR="00570A57" w:rsidRPr="00EC3C92">
        <w:t xml:space="preserve"> </w:t>
      </w:r>
      <w:r w:rsidRPr="00CF7125">
        <w:t xml:space="preserve">against an offender.  In addition to other options which the </w:t>
      </w:r>
      <w:r w:rsidR="00276EAA">
        <w:t>SWEP</w:t>
      </w:r>
      <w:r w:rsidRPr="00CF7125">
        <w:t xml:space="preserve"> may have against the offender and the </w:t>
      </w:r>
      <w:r w:rsidR="00276EAA">
        <w:t>Clinical Advisor</w:t>
      </w:r>
      <w:r w:rsidRPr="00CF7125">
        <w:t xml:space="preserve">, the </w:t>
      </w:r>
      <w:r w:rsidR="00276EAA">
        <w:t>SWEP</w:t>
      </w:r>
      <w:r w:rsidRPr="00CF7125">
        <w:t xml:space="preserve"> may, </w:t>
      </w:r>
      <w:r w:rsidR="0014105E" w:rsidRPr="00CF7125">
        <w:t>as a</w:t>
      </w:r>
      <w:r w:rsidRPr="00CF7125">
        <w:t xml:space="preserve"> consequence of a breach of the obligations imposed under those clauses, insist that the staff member involved not be assigned for duty in any dealings with or regarding the </w:t>
      </w:r>
      <w:r w:rsidR="00276EAA">
        <w:t>SWEP</w:t>
      </w:r>
      <w:r w:rsidRPr="00CF7125">
        <w:t xml:space="preserve"> in the future.</w:t>
      </w:r>
      <w:bookmarkEnd w:id="106"/>
    </w:p>
    <w:p w14:paraId="2AC567F0" w14:textId="77777777" w:rsidR="00410803" w:rsidRPr="00576C82" w:rsidRDefault="00410803" w:rsidP="00323149">
      <w:pPr>
        <w:pStyle w:val="Heading2"/>
      </w:pPr>
      <w:bookmarkStart w:id="107" w:name="_Toc101427521"/>
      <w:r w:rsidRPr="00576C82">
        <w:t>Compliance with privacy laws</w:t>
      </w:r>
      <w:bookmarkEnd w:id="107"/>
    </w:p>
    <w:p w14:paraId="72312505" w14:textId="016A6497" w:rsidR="00410803" w:rsidRPr="00CF7125" w:rsidRDefault="00410803" w:rsidP="00711093">
      <w:pPr>
        <w:pStyle w:val="HLnumLevel2"/>
      </w:pPr>
      <w:r w:rsidRPr="00CF7125">
        <w:t xml:space="preserve">The </w:t>
      </w:r>
      <w:r w:rsidR="00276EAA">
        <w:t>Clinical Advisor</w:t>
      </w:r>
      <w:r w:rsidR="00276EAA" w:rsidRPr="00EC3C92">
        <w:t xml:space="preserve"> </w:t>
      </w:r>
      <w:r w:rsidRPr="00CF7125">
        <w:t>must comply with:</w:t>
      </w:r>
    </w:p>
    <w:p w14:paraId="626631EB" w14:textId="77777777" w:rsidR="00410803" w:rsidRPr="00CF7125" w:rsidRDefault="00410803" w:rsidP="00711093">
      <w:pPr>
        <w:pStyle w:val="HLnumLevel3"/>
      </w:pPr>
      <w:r w:rsidRPr="00CF7125">
        <w:t xml:space="preserve">all Commonwealth, State and Territory privacy, health records or similar legislation and regulations which the </w:t>
      </w:r>
      <w:r w:rsidR="0006685E" w:rsidRPr="00CF7125">
        <w:t>Health Service</w:t>
      </w:r>
      <w:r w:rsidRPr="00CF7125">
        <w:t xml:space="preserve"> is required to comply with, from time to time, including but not limited to the </w:t>
      </w:r>
      <w:r w:rsidR="009B1038" w:rsidRPr="003704EF">
        <w:rPr>
          <w:rStyle w:val="CharITALIC"/>
        </w:rPr>
        <w:t>Privacy and Data Protection Act</w:t>
      </w:r>
      <w:r w:rsidR="009B1038" w:rsidRPr="00CF7125">
        <w:t xml:space="preserve"> 2014</w:t>
      </w:r>
      <w:r w:rsidRPr="00CF7125">
        <w:t xml:space="preserve"> (Vic) and the </w:t>
      </w:r>
      <w:r w:rsidRPr="003704EF">
        <w:rPr>
          <w:rStyle w:val="CharITALIC"/>
        </w:rPr>
        <w:t>Health Records Act</w:t>
      </w:r>
      <w:r w:rsidRPr="00CF7125">
        <w:t xml:space="preserve"> 2001 (Vic); and</w:t>
      </w:r>
    </w:p>
    <w:p w14:paraId="0595DD04" w14:textId="1014CDBB" w:rsidR="00410803" w:rsidRDefault="00410803" w:rsidP="00711093">
      <w:pPr>
        <w:pStyle w:val="HLnumLevel3"/>
      </w:pPr>
      <w:r w:rsidRPr="00CF7125">
        <w:t xml:space="preserve">any request which the </w:t>
      </w:r>
      <w:r w:rsidR="00276EAA">
        <w:t>SWEP</w:t>
      </w:r>
      <w:r w:rsidRPr="00CF7125">
        <w:t xml:space="preserve"> may make in writing to the </w:t>
      </w:r>
      <w:r w:rsidR="00276EAA">
        <w:t>Clinical Advisor</w:t>
      </w:r>
      <w:r w:rsidRPr="00CF7125">
        <w:t xml:space="preserve">, from time to time, which may be reasonably required to ensure the </w:t>
      </w:r>
      <w:r w:rsidR="00276EAA">
        <w:t>SWEP</w:t>
      </w:r>
      <w:r w:rsidRPr="00CF7125">
        <w:t xml:space="preserve"> complies with its obligations arising under any Commonwealth, State or Territory privacy, health records o</w:t>
      </w:r>
      <w:r>
        <w:t>r similar legislation or regulations.</w:t>
      </w:r>
    </w:p>
    <w:p w14:paraId="614C915B" w14:textId="77777777" w:rsidR="002A25A3" w:rsidRDefault="002A25A3" w:rsidP="002A25A3">
      <w:pPr>
        <w:pStyle w:val="Heading2"/>
      </w:pPr>
      <w:bookmarkStart w:id="108" w:name="_Toc101427522"/>
      <w:r>
        <w:t>Data Breach</w:t>
      </w:r>
      <w:bookmarkEnd w:id="108"/>
    </w:p>
    <w:p w14:paraId="51714505" w14:textId="1BA90EC5" w:rsidR="002A25A3" w:rsidRPr="00971F64" w:rsidRDefault="002A25A3" w:rsidP="002A25A3">
      <w:pPr>
        <w:pStyle w:val="HLnumLevel2"/>
      </w:pPr>
      <w:r w:rsidRPr="00971F64">
        <w:t xml:space="preserve">The </w:t>
      </w:r>
      <w:r w:rsidR="00276EAA">
        <w:t>Clinical Advisor</w:t>
      </w:r>
      <w:r w:rsidR="00276EAA" w:rsidRPr="00EC3C92">
        <w:t xml:space="preserve"> </w:t>
      </w:r>
      <w:r w:rsidRPr="00971F64">
        <w:t xml:space="preserve">must immediately notify the </w:t>
      </w:r>
      <w:r w:rsidR="00276EAA">
        <w:t>SWEP</w:t>
      </w:r>
      <w:r w:rsidRPr="00971F64">
        <w:t xml:space="preserve"> if it becomes aware that an “eligible data breach” has occurred which is required to be notified to individuals and/or the Office of the Australian Information Commissioner under the </w:t>
      </w:r>
      <w:r w:rsidRPr="003958AA">
        <w:rPr>
          <w:i/>
          <w:iCs/>
        </w:rPr>
        <w:t>Privacy Act 1988</w:t>
      </w:r>
      <w:r w:rsidRPr="00971F64">
        <w:t xml:space="preserve"> (Cth) in relation to “personal information” handled in relation to this Agreement. The </w:t>
      </w:r>
      <w:r w:rsidR="00276EAA">
        <w:t>Clinical Advisor</w:t>
      </w:r>
      <w:r w:rsidR="00276EAA" w:rsidRPr="00EC3C92">
        <w:t xml:space="preserve"> </w:t>
      </w:r>
      <w:r w:rsidRPr="00971F64">
        <w:t xml:space="preserve">agrees to work in good faith with the </w:t>
      </w:r>
      <w:r w:rsidR="00276EAA">
        <w:t>SWEP</w:t>
      </w:r>
      <w:r w:rsidRPr="00971F64">
        <w:t xml:space="preserve"> to agree a response plan for any required notification of individuals of an eligible data breach, subject at all times to compliance with its obligations under law.  For the purposes of this clause, “eligible data breach” and “personal information” have the same meaning as within the </w:t>
      </w:r>
      <w:r w:rsidRPr="003958AA">
        <w:rPr>
          <w:i/>
          <w:iCs/>
        </w:rPr>
        <w:t>Privacy Act</w:t>
      </w:r>
      <w:r w:rsidRPr="00971F64">
        <w:t xml:space="preserve"> </w:t>
      </w:r>
      <w:r w:rsidRPr="003958AA">
        <w:rPr>
          <w:i/>
          <w:iCs/>
        </w:rPr>
        <w:t>1988</w:t>
      </w:r>
      <w:r w:rsidRPr="00971F64">
        <w:t xml:space="preserve"> (Cth).</w:t>
      </w:r>
    </w:p>
    <w:p w14:paraId="0171BF6A" w14:textId="77777777" w:rsidR="00FE2694" w:rsidRDefault="00FE2694" w:rsidP="00FE2694">
      <w:pPr>
        <w:pStyle w:val="Heading2"/>
      </w:pPr>
      <w:bookmarkStart w:id="109" w:name="_Toc101427523"/>
      <w:r w:rsidRPr="00FF5E32">
        <w:t>Compulsion to disclose</w:t>
      </w:r>
      <w:bookmarkEnd w:id="109"/>
    </w:p>
    <w:p w14:paraId="03C8FCE2" w14:textId="2E6FE1DF" w:rsidR="00FE2694" w:rsidRPr="00CF7125" w:rsidRDefault="00FE2694" w:rsidP="00711093">
      <w:pPr>
        <w:pStyle w:val="HLnumLevel2"/>
      </w:pPr>
      <w:r w:rsidRPr="00CF7125">
        <w:t xml:space="preserve">If the </w:t>
      </w:r>
      <w:r w:rsidR="00276EAA">
        <w:t>Clinical Advisor</w:t>
      </w:r>
      <w:r w:rsidR="00276EAA" w:rsidRPr="00EC3C92">
        <w:t xml:space="preserve"> </w:t>
      </w:r>
      <w:r w:rsidRPr="00CF7125">
        <w:t xml:space="preserve">becomes aware of any steps taken, being taken, or considered, to legally compel the </w:t>
      </w:r>
      <w:r w:rsidR="00276EAA">
        <w:t>Clinical Advisor</w:t>
      </w:r>
      <w:r w:rsidR="00276EAA" w:rsidRPr="00EC3C92">
        <w:t xml:space="preserve"> </w:t>
      </w:r>
      <w:r w:rsidRPr="00CF7125">
        <w:t xml:space="preserve">or any of its agents or employees to disclose Confidential Information, the </w:t>
      </w:r>
      <w:r w:rsidR="00276EAA">
        <w:t>Clinical Advisor</w:t>
      </w:r>
      <w:r w:rsidR="00276EAA" w:rsidRPr="00EC3C92">
        <w:t xml:space="preserve"> </w:t>
      </w:r>
      <w:r w:rsidR="00C7557B" w:rsidRPr="00CF7125">
        <w:t>must</w:t>
      </w:r>
      <w:r w:rsidRPr="00CF7125">
        <w:t>:</w:t>
      </w:r>
    </w:p>
    <w:p w14:paraId="509A267F" w14:textId="77777777" w:rsidR="00FE2694" w:rsidRPr="00CF7125" w:rsidRDefault="00FE2694" w:rsidP="00711093">
      <w:pPr>
        <w:pStyle w:val="HLnumLevel3"/>
      </w:pPr>
      <w:r w:rsidRPr="00CF7125">
        <w:t>to the extent legally permitted, defer and limit the disclosure with a view to preserving the confidentiality of the Confidential Information as much as possible;</w:t>
      </w:r>
    </w:p>
    <w:p w14:paraId="44C3A48B" w14:textId="77A32BE1" w:rsidR="00FE2694" w:rsidRPr="00CF7125" w:rsidRDefault="00FE2694" w:rsidP="00711093">
      <w:pPr>
        <w:pStyle w:val="HLnumLevel3"/>
      </w:pPr>
      <w:r w:rsidRPr="00CF7125">
        <w:t xml:space="preserve">promptly notify the </w:t>
      </w:r>
      <w:r w:rsidR="00276EAA">
        <w:t>SWEP</w:t>
      </w:r>
      <w:r w:rsidRPr="00CF7125">
        <w:t>; and</w:t>
      </w:r>
    </w:p>
    <w:p w14:paraId="208C5140" w14:textId="19CD4CA0" w:rsidR="00FE2694" w:rsidRPr="00CF7125" w:rsidRDefault="00FE2694" w:rsidP="00711093">
      <w:pPr>
        <w:pStyle w:val="HLnumLevel3"/>
      </w:pPr>
      <w:r w:rsidRPr="00CF7125">
        <w:lastRenderedPageBreak/>
        <w:t xml:space="preserve">do anything reasonably required by the </w:t>
      </w:r>
      <w:r w:rsidR="00276EAA">
        <w:t>SWEP</w:t>
      </w:r>
      <w:r w:rsidRPr="00CF7125">
        <w:t xml:space="preserve"> including the institution and conduct of legal proceedings at the </w:t>
      </w:r>
      <w:r w:rsidR="00276EAA">
        <w:t>SWEP’s</w:t>
      </w:r>
      <w:r w:rsidRPr="00CF7125">
        <w:t xml:space="preserve"> direction and expense to oppose or restrict that disclosure.</w:t>
      </w:r>
    </w:p>
    <w:p w14:paraId="4215B52E" w14:textId="77777777" w:rsidR="00FE2694" w:rsidRDefault="00FE2694" w:rsidP="00FE2694">
      <w:pPr>
        <w:pStyle w:val="Heading2"/>
      </w:pPr>
      <w:bookmarkStart w:id="110" w:name="_Toc101427524"/>
      <w:r>
        <w:t>Freedom of Information</w:t>
      </w:r>
      <w:bookmarkEnd w:id="110"/>
    </w:p>
    <w:p w14:paraId="55D470A3" w14:textId="332DC308" w:rsidR="00FE2694" w:rsidRPr="00CF7125" w:rsidRDefault="00FE2694" w:rsidP="00711093">
      <w:pPr>
        <w:pStyle w:val="HLnumLevel2"/>
      </w:pPr>
      <w:r w:rsidRPr="00CF7125">
        <w:t xml:space="preserve">The </w:t>
      </w:r>
      <w:r w:rsidR="00276EAA">
        <w:t>Clinical Advisor</w:t>
      </w:r>
      <w:r w:rsidR="00276EAA" w:rsidRPr="00EC3C92">
        <w:t xml:space="preserve"> </w:t>
      </w:r>
      <w:r w:rsidR="00C7557B" w:rsidRPr="00CF7125">
        <w:t>must</w:t>
      </w:r>
      <w:r w:rsidRPr="00CF7125">
        <w:t xml:space="preserve"> provide the </w:t>
      </w:r>
      <w:r w:rsidR="00276EAA">
        <w:t>SWEP</w:t>
      </w:r>
      <w:r w:rsidRPr="00CF7125">
        <w:t xml:space="preserve"> with all information necessary to enable the </w:t>
      </w:r>
      <w:r w:rsidR="00276EAA">
        <w:t>SWEP</w:t>
      </w:r>
      <w:r w:rsidRPr="00CF7125">
        <w:t xml:space="preserve"> to discharge its obligations under the </w:t>
      </w:r>
      <w:r w:rsidRPr="003704EF">
        <w:rPr>
          <w:rStyle w:val="CharITALIC"/>
        </w:rPr>
        <w:t>Freedom of Information Act</w:t>
      </w:r>
      <w:r w:rsidRPr="00CF7125">
        <w:t xml:space="preserve"> 1982 (Vic) in relation to matters relating to this </w:t>
      </w:r>
      <w:r w:rsidR="00C7557B" w:rsidRPr="00CF7125">
        <w:t>A</w:t>
      </w:r>
      <w:r w:rsidRPr="00CF7125">
        <w:t>greement.</w:t>
      </w:r>
    </w:p>
    <w:p w14:paraId="51F20FA1" w14:textId="77777777" w:rsidR="00FE2694" w:rsidRPr="006252E3" w:rsidRDefault="00FE2694" w:rsidP="00323149">
      <w:pPr>
        <w:pStyle w:val="Heading2"/>
      </w:pPr>
      <w:bookmarkStart w:id="111" w:name="_Toc101427525"/>
      <w:r w:rsidRPr="00323149">
        <w:t>Publicity</w:t>
      </w:r>
      <w:bookmarkEnd w:id="111"/>
    </w:p>
    <w:p w14:paraId="4E4E7B57" w14:textId="305B536B" w:rsidR="00FE2694" w:rsidRPr="00CF7125" w:rsidRDefault="00FE2694" w:rsidP="00711093">
      <w:pPr>
        <w:pStyle w:val="HLnumLevel2"/>
      </w:pPr>
      <w:r w:rsidRPr="00CF7125">
        <w:t xml:space="preserve">The </w:t>
      </w:r>
      <w:r w:rsidR="00276EAA">
        <w:t>Clinical Advisor</w:t>
      </w:r>
      <w:r w:rsidR="00276EAA" w:rsidRPr="00EC3C92">
        <w:t xml:space="preserve"> </w:t>
      </w:r>
      <w:r w:rsidRPr="00CF7125">
        <w:t xml:space="preserve">must not make any public announcement or representation to any media representative about this Agreement or anything in relation to it without the </w:t>
      </w:r>
      <w:r w:rsidR="00276EAA">
        <w:t>SWEP’s</w:t>
      </w:r>
      <w:r w:rsidRPr="00CF7125">
        <w:t xml:space="preserve"> written consent.</w:t>
      </w:r>
    </w:p>
    <w:p w14:paraId="18199429" w14:textId="77777777" w:rsidR="00FE2694" w:rsidRPr="00634B11" w:rsidRDefault="00FE2694" w:rsidP="00323149">
      <w:pPr>
        <w:pStyle w:val="Heading2"/>
      </w:pPr>
      <w:bookmarkStart w:id="112" w:name="_Toc101427526"/>
      <w:r w:rsidRPr="00634B11">
        <w:t>Continuing effect</w:t>
      </w:r>
      <w:bookmarkEnd w:id="112"/>
    </w:p>
    <w:p w14:paraId="2855AE5B" w14:textId="77777777" w:rsidR="00FE2694" w:rsidRDefault="00FE2694" w:rsidP="00711093">
      <w:pPr>
        <w:pStyle w:val="HLnumLevel2"/>
      </w:pPr>
      <w:r>
        <w:t>This clause will continue to have effect after the expiry or termination of this Agreement.</w:t>
      </w:r>
    </w:p>
    <w:p w14:paraId="7A0E9B24" w14:textId="77777777" w:rsidR="00AF7CB1" w:rsidRPr="00BB46A2" w:rsidRDefault="00FE2694" w:rsidP="00AF7CB1">
      <w:pPr>
        <w:pStyle w:val="Heading1"/>
      </w:pPr>
      <w:bookmarkStart w:id="113" w:name="_Toc71530942"/>
      <w:bookmarkStart w:id="114" w:name="_Ref87843200"/>
      <w:bookmarkStart w:id="115" w:name="_Ref221944488"/>
      <w:bookmarkStart w:id="116" w:name="_Ref324950641"/>
      <w:bookmarkStart w:id="117" w:name="_Toc101427527"/>
      <w:r>
        <w:t>Indemnity</w:t>
      </w:r>
      <w:bookmarkEnd w:id="113"/>
      <w:bookmarkEnd w:id="114"/>
      <w:bookmarkEnd w:id="115"/>
      <w:bookmarkEnd w:id="116"/>
      <w:bookmarkEnd w:id="117"/>
    </w:p>
    <w:p w14:paraId="1D62BC3A" w14:textId="5C976EF4" w:rsidR="00FE2694" w:rsidRDefault="0060796D" w:rsidP="00711093">
      <w:pPr>
        <w:pStyle w:val="HLnumLevel2"/>
      </w:pPr>
      <w:r>
        <w:t xml:space="preserve">The </w:t>
      </w:r>
      <w:r w:rsidR="00276EAA">
        <w:t>Clinical Advisor</w:t>
      </w:r>
      <w:r w:rsidR="00276EAA" w:rsidRPr="00EC3C92">
        <w:t xml:space="preserve"> </w:t>
      </w:r>
      <w:r w:rsidR="00C7557B">
        <w:t>is</w:t>
      </w:r>
      <w:r>
        <w:t xml:space="preserve"> liable for and must indemnify the </w:t>
      </w:r>
      <w:r w:rsidR="00276EAA">
        <w:t>SWEP</w:t>
      </w:r>
      <w:r>
        <w:t xml:space="preserve"> and its officers, employees and agents against any liability, loss, damage, or expense (including legal costs on a full indemnity basis) incurred or suffered as a direct or indirect result of any of the following:</w:t>
      </w:r>
    </w:p>
    <w:p w14:paraId="6FDBB231" w14:textId="288D2FFF" w:rsidR="0060796D" w:rsidRPr="00CF7125" w:rsidRDefault="00C7557B" w:rsidP="00711093">
      <w:pPr>
        <w:pStyle w:val="HLnumLevel3"/>
      </w:pPr>
      <w:r w:rsidRPr="00CF7125">
        <w:t>t</w:t>
      </w:r>
      <w:r w:rsidR="0060796D" w:rsidRPr="00CF7125">
        <w:t xml:space="preserve">he provision of </w:t>
      </w:r>
      <w:r w:rsidR="006032B1" w:rsidRPr="00CF7125">
        <w:t>the Services</w:t>
      </w:r>
      <w:r w:rsidR="0060796D" w:rsidRPr="00CF7125">
        <w:t xml:space="preserve"> by or on behalf of the </w:t>
      </w:r>
      <w:r w:rsidR="00276EAA">
        <w:t>Clinical Advisor</w:t>
      </w:r>
      <w:r w:rsidR="00276EAA" w:rsidRPr="00EC3C92">
        <w:t xml:space="preserve"> </w:t>
      </w:r>
      <w:r w:rsidR="0060796D" w:rsidRPr="00CF7125">
        <w:t>under this Agreement;</w:t>
      </w:r>
    </w:p>
    <w:p w14:paraId="5A4FF9AF" w14:textId="6DA5EBA4" w:rsidR="0060796D" w:rsidRPr="00CF7125" w:rsidRDefault="00C7557B" w:rsidP="00711093">
      <w:pPr>
        <w:pStyle w:val="HLnumLevel3"/>
      </w:pPr>
      <w:r w:rsidRPr="00CF7125">
        <w:t>a</w:t>
      </w:r>
      <w:r w:rsidR="0060796D" w:rsidRPr="00CF7125">
        <w:t xml:space="preserve">ny negligence or other wrongful act or omission of the </w:t>
      </w:r>
      <w:r w:rsidR="00276EAA">
        <w:t>Clinical Advisor</w:t>
      </w:r>
      <w:r w:rsidR="00276EAA" w:rsidRPr="00EC3C92">
        <w:t xml:space="preserve"> </w:t>
      </w:r>
      <w:r w:rsidR="0060796D" w:rsidRPr="00CF7125">
        <w:t xml:space="preserve">or the </w:t>
      </w:r>
      <w:r w:rsidR="00276EAA">
        <w:t xml:space="preserve">Clinical Advisor’s </w:t>
      </w:r>
      <w:r w:rsidR="0060796D" w:rsidRPr="00CF7125">
        <w:t xml:space="preserve">staff, employees, or agents or of any other person for whose acts or omissions the </w:t>
      </w:r>
      <w:r w:rsidR="00276EAA">
        <w:t>Clinical Advisor</w:t>
      </w:r>
      <w:r w:rsidR="00276EAA" w:rsidRPr="00EC3C92">
        <w:t xml:space="preserve"> </w:t>
      </w:r>
      <w:r w:rsidR="0060796D" w:rsidRPr="00CF7125">
        <w:t>is vicariously liable;</w:t>
      </w:r>
    </w:p>
    <w:p w14:paraId="492AA064" w14:textId="77777777" w:rsidR="0060796D" w:rsidRPr="00CF7125" w:rsidRDefault="00C7557B" w:rsidP="00711093">
      <w:pPr>
        <w:pStyle w:val="HLnumLevel3"/>
      </w:pPr>
      <w:r w:rsidRPr="00CF7125">
        <w:t>a</w:t>
      </w:r>
      <w:r w:rsidR="0060796D" w:rsidRPr="00CF7125">
        <w:t>ny damage to property, real or personal, including any infringement of third party patents, copyright and registered designs;</w:t>
      </w:r>
    </w:p>
    <w:p w14:paraId="0357F2CD" w14:textId="77777777" w:rsidR="0060796D" w:rsidRPr="00CF7125" w:rsidRDefault="00C7557B" w:rsidP="00711093">
      <w:pPr>
        <w:pStyle w:val="HLnumLevel3"/>
      </w:pPr>
      <w:r w:rsidRPr="00CF7125">
        <w:t>a</w:t>
      </w:r>
      <w:r w:rsidR="0060796D" w:rsidRPr="00CF7125">
        <w:t>ny injury to persons, including injury resulting in death and economic loss; and</w:t>
      </w:r>
    </w:p>
    <w:p w14:paraId="600A471C" w14:textId="0D20F451" w:rsidR="0060796D" w:rsidRPr="00CF7125" w:rsidRDefault="00C7557B" w:rsidP="00711093">
      <w:pPr>
        <w:pStyle w:val="HLnumLevel3"/>
      </w:pPr>
      <w:r w:rsidRPr="00CF7125">
        <w:t>a</w:t>
      </w:r>
      <w:r w:rsidR="0060796D" w:rsidRPr="00CF7125">
        <w:t xml:space="preserve">ny breach of this Agreement by the </w:t>
      </w:r>
      <w:r w:rsidR="00276EAA">
        <w:t>Clinical Advisor</w:t>
      </w:r>
      <w:r w:rsidR="0060796D" w:rsidRPr="00CF7125">
        <w:t>.</w:t>
      </w:r>
    </w:p>
    <w:p w14:paraId="0556F68F" w14:textId="271CB5C7" w:rsidR="0060796D" w:rsidRPr="00CF7125" w:rsidRDefault="0060796D" w:rsidP="00711093">
      <w:pPr>
        <w:pStyle w:val="HLnumLevel2"/>
      </w:pPr>
      <w:r w:rsidRPr="00CF7125">
        <w:t xml:space="preserve">The </w:t>
      </w:r>
      <w:r w:rsidR="00276EAA">
        <w:t xml:space="preserve">Clinical Advisor’s </w:t>
      </w:r>
      <w:r w:rsidRPr="00CF7125">
        <w:t xml:space="preserve">liability under this </w:t>
      </w:r>
      <w:r w:rsidRPr="004C22C3">
        <w:rPr>
          <w:b/>
        </w:rPr>
        <w:t>clause</w:t>
      </w:r>
      <w:r w:rsidR="00CF7125" w:rsidRPr="004C22C3">
        <w:rPr>
          <w:b/>
        </w:rPr>
        <w:t> </w:t>
      </w:r>
      <w:r w:rsidR="000E3584" w:rsidRPr="00C4747A">
        <w:rPr>
          <w:rStyle w:val="CharBOLD0"/>
        </w:rPr>
        <w:fldChar w:fldCharType="begin"/>
      </w:r>
      <w:r w:rsidR="000E3584" w:rsidRPr="00C4747A">
        <w:rPr>
          <w:rStyle w:val="CharBOLD0"/>
        </w:rPr>
        <w:instrText xml:space="preserve"> REF _Ref221944488 \r \h </w:instrText>
      </w:r>
      <w:r w:rsidR="00CF7125"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16</w:t>
      </w:r>
      <w:r w:rsidR="000E3584" w:rsidRPr="00C4747A">
        <w:rPr>
          <w:rStyle w:val="CharBOLD0"/>
        </w:rPr>
        <w:fldChar w:fldCharType="end"/>
      </w:r>
      <w:r w:rsidRPr="00CF7125">
        <w:t xml:space="preserve"> will be reduced to the extent to which any action, proceeding, claim or demand arises out of any negligence or other wrongful act or omission of the </w:t>
      </w:r>
      <w:r w:rsidR="00276EAA">
        <w:t>SWEP</w:t>
      </w:r>
      <w:r w:rsidRPr="00CF7125">
        <w:t xml:space="preserve"> or any person for whose acts or omissions the </w:t>
      </w:r>
      <w:r w:rsidR="00276EAA">
        <w:t>SWEP</w:t>
      </w:r>
      <w:r w:rsidRPr="00CF7125">
        <w:t xml:space="preserve"> is liable.</w:t>
      </w:r>
    </w:p>
    <w:p w14:paraId="743D8950" w14:textId="77777777" w:rsidR="0060796D" w:rsidRPr="00CF7125" w:rsidRDefault="0060796D" w:rsidP="00711093">
      <w:pPr>
        <w:pStyle w:val="HLnumLevel2"/>
      </w:pPr>
      <w:r w:rsidRPr="00CF7125">
        <w:t>The indemnity contained in this clause is continuous and will survive the expiry or termination of this Agreement.</w:t>
      </w:r>
    </w:p>
    <w:p w14:paraId="77C9B932" w14:textId="77777777" w:rsidR="00AF7CB1" w:rsidRPr="00BB46A2" w:rsidRDefault="0060796D" w:rsidP="00AF7CB1">
      <w:pPr>
        <w:pStyle w:val="Heading1"/>
      </w:pPr>
      <w:bookmarkStart w:id="118" w:name="_Ref484085760"/>
      <w:bookmarkStart w:id="119" w:name="_Toc101427528"/>
      <w:r>
        <w:t>Insurance</w:t>
      </w:r>
      <w:bookmarkEnd w:id="118"/>
      <w:bookmarkEnd w:id="119"/>
    </w:p>
    <w:p w14:paraId="10D2AC2D" w14:textId="77777777" w:rsidR="0060796D" w:rsidRDefault="0060796D" w:rsidP="0060796D">
      <w:pPr>
        <w:pStyle w:val="Heading2"/>
      </w:pPr>
      <w:bookmarkStart w:id="120" w:name="_Toc101427529"/>
      <w:r>
        <w:t>General Requirement</w:t>
      </w:r>
      <w:bookmarkEnd w:id="120"/>
    </w:p>
    <w:p w14:paraId="7D23FB4F" w14:textId="17F57286" w:rsidR="0060796D" w:rsidRPr="00CF7125" w:rsidRDefault="0060796D" w:rsidP="00711093">
      <w:pPr>
        <w:pStyle w:val="HLnumLevel2"/>
      </w:pPr>
      <w:bookmarkStart w:id="121" w:name="_Ref324950800"/>
      <w:r w:rsidRPr="00CF7125">
        <w:t xml:space="preserve">Without prejudice to the </w:t>
      </w:r>
      <w:r w:rsidR="00276EAA">
        <w:t>Clinical Advisor’s</w:t>
      </w:r>
      <w:r w:rsidR="007945C5">
        <w:t xml:space="preserve"> </w:t>
      </w:r>
      <w:r w:rsidRPr="00CF7125">
        <w:t xml:space="preserve">obligation to indemnify the </w:t>
      </w:r>
      <w:r w:rsidR="00276EAA">
        <w:t>SWEP</w:t>
      </w:r>
      <w:r w:rsidRPr="00CF7125">
        <w:t xml:space="preserve">, the </w:t>
      </w:r>
      <w:r w:rsidR="00276EAA">
        <w:t>Clinical Advisor</w:t>
      </w:r>
      <w:r w:rsidR="00276EAA" w:rsidRPr="00EC3C92">
        <w:t xml:space="preserve"> </w:t>
      </w:r>
      <w:r w:rsidRPr="00CF7125">
        <w:t xml:space="preserve">must throughout the </w:t>
      </w:r>
      <w:r w:rsidR="00C7557B" w:rsidRPr="00CF7125">
        <w:t>term</w:t>
      </w:r>
      <w:r w:rsidRPr="00CF7125">
        <w:t xml:space="preserve"> of this Agreement </w:t>
      </w:r>
      <w:r w:rsidR="003412F6" w:rsidRPr="00CF7125">
        <w:t xml:space="preserve">and during any further term, </w:t>
      </w:r>
      <w:r w:rsidRPr="00CF7125">
        <w:t xml:space="preserve">maintain such insurances </w:t>
      </w:r>
      <w:r w:rsidR="003412F6" w:rsidRPr="00CF7125">
        <w:t xml:space="preserve">of the types specified in </w:t>
      </w:r>
      <w:r w:rsidR="0073412D">
        <w:rPr>
          <w:b/>
        </w:rPr>
        <w:t>1</w:t>
      </w:r>
      <w:r w:rsidR="00EC6EF6">
        <w:rPr>
          <w:rStyle w:val="CharBOLD0"/>
        </w:rPr>
        <w:t>3</w:t>
      </w:r>
      <w:r w:rsidR="00026D34">
        <w:t xml:space="preserve"> </w:t>
      </w:r>
      <w:r w:rsidR="003412F6" w:rsidRPr="00CF7125">
        <w:t xml:space="preserve">of </w:t>
      </w:r>
      <w:r w:rsidR="003412F6" w:rsidRPr="004C22C3">
        <w:rPr>
          <w:b/>
        </w:rPr>
        <w:t>Schedule</w:t>
      </w:r>
      <w:r w:rsidR="00CF7125" w:rsidRPr="004C22C3">
        <w:rPr>
          <w:b/>
        </w:rPr>
        <w:t> </w:t>
      </w:r>
      <w:r w:rsidR="003412F6" w:rsidRPr="004C22C3">
        <w:rPr>
          <w:b/>
        </w:rPr>
        <w:t>1</w:t>
      </w:r>
      <w:r w:rsidR="00837249" w:rsidRPr="00CF7125">
        <w:t>.</w:t>
      </w:r>
      <w:r w:rsidR="003412F6" w:rsidRPr="00CF7125">
        <w:t xml:space="preserve"> </w:t>
      </w:r>
      <w:bookmarkEnd w:id="121"/>
    </w:p>
    <w:p w14:paraId="686CF20B" w14:textId="660B451F" w:rsidR="006219E4" w:rsidRPr="00CF7125" w:rsidRDefault="006219E4" w:rsidP="00711093">
      <w:pPr>
        <w:pStyle w:val="HLnumLevel2"/>
      </w:pPr>
      <w:r w:rsidRPr="00CF7125">
        <w:lastRenderedPageBreak/>
        <w:t xml:space="preserve">The </w:t>
      </w:r>
      <w:r w:rsidR="00276EAA">
        <w:t>Clinical Advisor</w:t>
      </w:r>
      <w:r w:rsidR="00276EAA" w:rsidRPr="00EC3C92">
        <w:t xml:space="preserve"> </w:t>
      </w:r>
      <w:r w:rsidRPr="00CF7125">
        <w:t xml:space="preserve">must comply with and observe the insurance policies </w:t>
      </w:r>
      <w:r w:rsidR="00837249" w:rsidRPr="00CF7125">
        <w:t>referred to in</w:t>
      </w:r>
      <w:r w:rsidRPr="00CF7125">
        <w:t xml:space="preserve"> </w:t>
      </w:r>
      <w:r w:rsidRPr="004C22C3">
        <w:rPr>
          <w:b/>
        </w:rPr>
        <w:t>clause</w:t>
      </w:r>
      <w:r w:rsidR="00CF7125" w:rsidRPr="004C22C3">
        <w:rPr>
          <w:b/>
        </w:rPr>
        <w:t> </w:t>
      </w:r>
      <w:r w:rsidRPr="00C4747A">
        <w:rPr>
          <w:rStyle w:val="CharBOLD0"/>
        </w:rPr>
        <w:fldChar w:fldCharType="begin"/>
      </w:r>
      <w:r w:rsidRPr="00C4747A">
        <w:rPr>
          <w:rStyle w:val="CharBOLD0"/>
        </w:rPr>
        <w:instrText xml:space="preserve"> REF _Ref324950800 \r \h  \* MERGEFORMAT </w:instrText>
      </w:r>
      <w:r w:rsidRPr="00C4747A">
        <w:rPr>
          <w:rStyle w:val="CharBOLD0"/>
        </w:rPr>
      </w:r>
      <w:r w:rsidRPr="00C4747A">
        <w:rPr>
          <w:rStyle w:val="CharBOLD0"/>
        </w:rPr>
        <w:fldChar w:fldCharType="separate"/>
      </w:r>
      <w:r w:rsidR="003955F5">
        <w:rPr>
          <w:rStyle w:val="CharBOLD0"/>
        </w:rPr>
        <w:t>17.1</w:t>
      </w:r>
      <w:r w:rsidRPr="00C4747A">
        <w:rPr>
          <w:rStyle w:val="CharBOLD0"/>
        </w:rPr>
        <w:fldChar w:fldCharType="end"/>
      </w:r>
      <w:r w:rsidRPr="00CF7125">
        <w:t xml:space="preserve"> and must not do anything which could result in any such policy being avoided or unenforceable or which may entitle the insurer to limit or reduce the amount otherwise payable under the policy.</w:t>
      </w:r>
    </w:p>
    <w:p w14:paraId="368E8303" w14:textId="77777777" w:rsidR="0060796D" w:rsidRDefault="0060796D" w:rsidP="0060796D">
      <w:pPr>
        <w:pStyle w:val="Heading2"/>
      </w:pPr>
      <w:bookmarkStart w:id="122" w:name="_Toc101427530"/>
      <w:r>
        <w:t>Proof</w:t>
      </w:r>
      <w:bookmarkEnd w:id="122"/>
    </w:p>
    <w:p w14:paraId="1444DCF7" w14:textId="3766911C" w:rsidR="000B4180" w:rsidRPr="00CF7125" w:rsidRDefault="000B4180" w:rsidP="00711093">
      <w:pPr>
        <w:pStyle w:val="HLnumLevel2"/>
      </w:pPr>
      <w:r w:rsidRPr="00CF7125">
        <w:t xml:space="preserve">At the time of execution of this Agreement the </w:t>
      </w:r>
      <w:r w:rsidR="00046BDC">
        <w:t>Clinical Advisor</w:t>
      </w:r>
      <w:r w:rsidR="00046BDC" w:rsidRPr="00EC3C92">
        <w:t xml:space="preserve"> </w:t>
      </w:r>
      <w:r w:rsidRPr="00CF7125">
        <w:t xml:space="preserve">must provide to the </w:t>
      </w:r>
      <w:r w:rsidR="00046BDC">
        <w:t xml:space="preserve">SWEP </w:t>
      </w:r>
      <w:r w:rsidRPr="00CF7125">
        <w:t xml:space="preserve">documentary evidence suitable to the reasonable requirements of the </w:t>
      </w:r>
      <w:r w:rsidR="00046BDC">
        <w:t>SWEP</w:t>
      </w:r>
      <w:r w:rsidRPr="00CF7125">
        <w:t xml:space="preserve"> that the </w:t>
      </w:r>
      <w:r w:rsidR="00046BDC">
        <w:t>Clinical Advisor</w:t>
      </w:r>
      <w:r w:rsidR="00046BDC" w:rsidRPr="00EC3C92">
        <w:t xml:space="preserve"> </w:t>
      </w:r>
      <w:r w:rsidRPr="00CF7125">
        <w:t xml:space="preserve">has effected insurance of the types specified in </w:t>
      </w:r>
      <w:r w:rsidR="00EC6EF6">
        <w:rPr>
          <w:rStyle w:val="CharBOLD0"/>
        </w:rPr>
        <w:t>Item 1</w:t>
      </w:r>
      <w:r w:rsidR="0073412D">
        <w:rPr>
          <w:rStyle w:val="CharBOLD0"/>
        </w:rPr>
        <w:t>3</w:t>
      </w:r>
      <w:r w:rsidR="007945C5">
        <w:rPr>
          <w:rStyle w:val="CharBOLD0"/>
        </w:rPr>
        <w:t xml:space="preserve"> </w:t>
      </w:r>
      <w:r w:rsidRPr="00CF7125">
        <w:t xml:space="preserve">of </w:t>
      </w:r>
      <w:r w:rsidRPr="004C22C3">
        <w:rPr>
          <w:b/>
        </w:rPr>
        <w:t>Schedule</w:t>
      </w:r>
      <w:r w:rsidR="00CF7125" w:rsidRPr="004C22C3">
        <w:rPr>
          <w:b/>
        </w:rPr>
        <w:t> </w:t>
      </w:r>
      <w:r w:rsidRPr="004C22C3">
        <w:rPr>
          <w:b/>
        </w:rPr>
        <w:t>1</w:t>
      </w:r>
      <w:r w:rsidRPr="00CF7125">
        <w:t xml:space="preserve"> with a reputable insurer approved by the </w:t>
      </w:r>
      <w:r w:rsidR="00046BDC">
        <w:t>SWEP</w:t>
      </w:r>
      <w:r w:rsidRPr="00CF7125">
        <w:t xml:space="preserve"> (which approval must not be unreasonably withheld) and has paid the full premium required by such insurer.  </w:t>
      </w:r>
    </w:p>
    <w:p w14:paraId="30DD9F29" w14:textId="1B839AC5" w:rsidR="0060796D" w:rsidRPr="00CF7125" w:rsidRDefault="0060796D" w:rsidP="00711093">
      <w:pPr>
        <w:pStyle w:val="HLnumLevel2"/>
      </w:pPr>
      <w:r w:rsidRPr="00CF7125">
        <w:t xml:space="preserve">If the </w:t>
      </w:r>
      <w:r w:rsidR="00046BDC">
        <w:t>SWEP</w:t>
      </w:r>
      <w:r w:rsidRPr="00CF7125">
        <w:t xml:space="preserve"> makes a written request, the </w:t>
      </w:r>
      <w:r w:rsidR="00046BDC">
        <w:t>Clinical Advisor</w:t>
      </w:r>
      <w:r w:rsidR="00046BDC" w:rsidRPr="00EC3C92">
        <w:t xml:space="preserve"> </w:t>
      </w:r>
      <w:r w:rsidRPr="00CF7125">
        <w:t>must within 5</w:t>
      </w:r>
      <w:r w:rsidR="00D04C61">
        <w:t> </w:t>
      </w:r>
      <w:r w:rsidRPr="00CF7125">
        <w:t>Business Days give proof that its insurance policies are current.</w:t>
      </w:r>
    </w:p>
    <w:p w14:paraId="412FC0E9" w14:textId="77777777" w:rsidR="0060796D" w:rsidRDefault="0060796D" w:rsidP="0060796D">
      <w:pPr>
        <w:pStyle w:val="Heading2"/>
      </w:pPr>
      <w:bookmarkStart w:id="123" w:name="_Toc101427531"/>
      <w:r>
        <w:t>Default</w:t>
      </w:r>
      <w:bookmarkEnd w:id="123"/>
    </w:p>
    <w:p w14:paraId="60087C64" w14:textId="4B4C2E30" w:rsidR="0060796D" w:rsidRPr="00D04C61" w:rsidRDefault="0060796D" w:rsidP="00711093">
      <w:pPr>
        <w:pStyle w:val="HLnumLevel2"/>
      </w:pPr>
      <w:r w:rsidRPr="00D04C61">
        <w:t xml:space="preserve">Should the </w:t>
      </w:r>
      <w:r w:rsidR="00046BDC">
        <w:t>Clinical Advisor</w:t>
      </w:r>
      <w:r w:rsidR="00046BDC" w:rsidRPr="00EC3C92">
        <w:t xml:space="preserve"> </w:t>
      </w:r>
      <w:r w:rsidRPr="00D04C61">
        <w:t xml:space="preserve">default in obtaining or maintaining insurance, the </w:t>
      </w:r>
      <w:r w:rsidR="00046BDC">
        <w:t>SWEP</w:t>
      </w:r>
      <w:r w:rsidRPr="00D04C61">
        <w:t xml:space="preserve"> may itself insure against any risk in respect of which such default has occurred and may charge the cost of such insurance, plus any insurance brokerage fee, to the </w:t>
      </w:r>
      <w:r w:rsidR="00046BDC">
        <w:t>Clinical Advisor</w:t>
      </w:r>
      <w:r w:rsidRPr="00D04C61">
        <w:t>.</w:t>
      </w:r>
    </w:p>
    <w:p w14:paraId="7BDADC1F" w14:textId="77777777" w:rsidR="0060796D" w:rsidRDefault="0060796D" w:rsidP="0060796D">
      <w:pPr>
        <w:pStyle w:val="Heading2"/>
      </w:pPr>
      <w:bookmarkStart w:id="124" w:name="_Toc101427532"/>
      <w:r>
        <w:t>Runoff</w:t>
      </w:r>
      <w:bookmarkEnd w:id="124"/>
    </w:p>
    <w:p w14:paraId="163B8015" w14:textId="7763975A" w:rsidR="00812DB5" w:rsidRPr="00957DDD" w:rsidRDefault="00812DB5" w:rsidP="00711093">
      <w:pPr>
        <w:pStyle w:val="HLnumLevel2"/>
      </w:pPr>
      <w:r w:rsidRPr="00957DDD">
        <w:t xml:space="preserve">If an insurance policy effected and maintained under this </w:t>
      </w:r>
      <w:r w:rsidRPr="004C22C3">
        <w:rPr>
          <w:b/>
        </w:rPr>
        <w:t xml:space="preserve">clause </w:t>
      </w:r>
      <w:r w:rsidRPr="00C4747A">
        <w:rPr>
          <w:rStyle w:val="CharBOLD0"/>
        </w:rPr>
        <w:fldChar w:fldCharType="begin"/>
      </w:r>
      <w:r w:rsidRPr="00C4747A">
        <w:rPr>
          <w:rStyle w:val="CharBOLD0"/>
        </w:rPr>
        <w:instrText xml:space="preserve"> REF _Ref484085760 \r \h </w:instrText>
      </w:r>
      <w:r w:rsidRPr="00C4747A">
        <w:rPr>
          <w:rStyle w:val="CharBOLD0"/>
        </w:rPr>
      </w:r>
      <w:r w:rsidRPr="00C4747A">
        <w:rPr>
          <w:rStyle w:val="CharBOLD0"/>
        </w:rPr>
        <w:fldChar w:fldCharType="separate"/>
      </w:r>
      <w:r w:rsidR="003955F5">
        <w:rPr>
          <w:rStyle w:val="CharBOLD0"/>
        </w:rPr>
        <w:t>17</w:t>
      </w:r>
      <w:r w:rsidRPr="00C4747A">
        <w:rPr>
          <w:rStyle w:val="CharBOLD0"/>
        </w:rPr>
        <w:fldChar w:fldCharType="end"/>
      </w:r>
      <w:r w:rsidRPr="00957DDD">
        <w:t xml:space="preserve"> is a claims made policy, the </w:t>
      </w:r>
      <w:r w:rsidR="00046BDC">
        <w:t>Clinical Advisor</w:t>
      </w:r>
      <w:r w:rsidR="00046BDC" w:rsidRPr="00EC3C92">
        <w:t xml:space="preserve"> </w:t>
      </w:r>
      <w:r w:rsidRPr="00957DDD">
        <w:t xml:space="preserve">must maintain a current policy (or run off cover if the </w:t>
      </w:r>
      <w:r w:rsidR="00046BDC">
        <w:t>Clinical Advisor</w:t>
      </w:r>
      <w:r w:rsidR="00046BDC" w:rsidRPr="00EC3C92">
        <w:t xml:space="preserve"> </w:t>
      </w:r>
      <w:r w:rsidRPr="00957DDD">
        <w:t xml:space="preserve">has ceased to provide services) for at least 10 years after the </w:t>
      </w:r>
      <w:r>
        <w:t>expiry or termination of this Agreement</w:t>
      </w:r>
      <w:r w:rsidRPr="00957DDD">
        <w:t>.</w:t>
      </w:r>
    </w:p>
    <w:p w14:paraId="03AD71FC" w14:textId="77777777" w:rsidR="006219E4" w:rsidRPr="00D04C61" w:rsidRDefault="006219E4" w:rsidP="00711093">
      <w:pPr>
        <w:pStyle w:val="HLnumLevel2"/>
      </w:pPr>
      <w:r w:rsidRPr="00D04C61">
        <w:t xml:space="preserve">The provisions of this clause survive the expiration or earlier termination of this Agreement and do not modify or limit any indemnity provided under </w:t>
      </w:r>
      <w:r w:rsidRPr="004C22C3">
        <w:rPr>
          <w:b/>
        </w:rPr>
        <w:t>clause</w:t>
      </w:r>
      <w:r w:rsidR="00D04C61" w:rsidRPr="004C22C3">
        <w:rPr>
          <w:b/>
        </w:rPr>
        <w:t> </w:t>
      </w:r>
      <w:r w:rsidRPr="00C4747A">
        <w:rPr>
          <w:rStyle w:val="CharBOLD0"/>
        </w:rPr>
        <w:fldChar w:fldCharType="begin"/>
      </w:r>
      <w:r w:rsidRPr="00C4747A">
        <w:rPr>
          <w:rStyle w:val="CharBOLD0"/>
        </w:rPr>
        <w:instrText xml:space="preserve"> REF _Ref324950641 \r \h </w:instrText>
      </w:r>
      <w:r w:rsidR="00D04C61" w:rsidRPr="00C4747A">
        <w:rPr>
          <w:rStyle w:val="CharBOLD0"/>
        </w:rPr>
        <w:instrText xml:space="preserve"> \* MERGEFORMAT </w:instrText>
      </w:r>
      <w:r w:rsidRPr="00C4747A">
        <w:rPr>
          <w:rStyle w:val="CharBOLD0"/>
        </w:rPr>
      </w:r>
      <w:r w:rsidRPr="00C4747A">
        <w:rPr>
          <w:rStyle w:val="CharBOLD0"/>
        </w:rPr>
        <w:fldChar w:fldCharType="separate"/>
      </w:r>
      <w:r w:rsidR="003955F5">
        <w:rPr>
          <w:rStyle w:val="CharBOLD0"/>
        </w:rPr>
        <w:t>16</w:t>
      </w:r>
      <w:r w:rsidRPr="00C4747A">
        <w:rPr>
          <w:rStyle w:val="CharBOLD0"/>
        </w:rPr>
        <w:fldChar w:fldCharType="end"/>
      </w:r>
      <w:r w:rsidRPr="00D04C61">
        <w:t>.</w:t>
      </w:r>
    </w:p>
    <w:p w14:paraId="2FFA878C" w14:textId="77777777" w:rsidR="00AF7CB1" w:rsidRPr="00BB46A2" w:rsidRDefault="0060796D" w:rsidP="00AF7CB1">
      <w:pPr>
        <w:pStyle w:val="Heading1"/>
      </w:pPr>
      <w:bookmarkStart w:id="125" w:name="_Toc71530944"/>
      <w:bookmarkStart w:id="126" w:name="_Ref87843234"/>
      <w:bookmarkStart w:id="127" w:name="_Ref221944530"/>
      <w:bookmarkStart w:id="128" w:name="_Toc101427533"/>
      <w:r>
        <w:t>Default</w:t>
      </w:r>
      <w:bookmarkEnd w:id="125"/>
      <w:bookmarkEnd w:id="126"/>
      <w:bookmarkEnd w:id="127"/>
      <w:bookmarkEnd w:id="128"/>
    </w:p>
    <w:p w14:paraId="392EC5C6" w14:textId="1AB7D957" w:rsidR="0060796D" w:rsidRPr="00D04C61" w:rsidRDefault="0060796D" w:rsidP="00711093">
      <w:pPr>
        <w:pStyle w:val="HLnumLevel2"/>
      </w:pPr>
      <w:r w:rsidRPr="00D04C61">
        <w:t xml:space="preserve">If the </w:t>
      </w:r>
      <w:r w:rsidR="00046BDC">
        <w:t>Clinical Advisor</w:t>
      </w:r>
      <w:r w:rsidR="00046BDC" w:rsidRPr="00EC3C92">
        <w:t xml:space="preserve"> </w:t>
      </w:r>
      <w:r w:rsidRPr="00D04C61">
        <w:t xml:space="preserve">fails to provide any part of </w:t>
      </w:r>
      <w:r w:rsidR="006032B1" w:rsidRPr="00D04C61">
        <w:t>the Services</w:t>
      </w:r>
      <w:r w:rsidRPr="00D04C61">
        <w:t xml:space="preserve"> to the </w:t>
      </w:r>
      <w:r w:rsidR="00046BDC">
        <w:t>SWEP</w:t>
      </w:r>
      <w:r w:rsidRPr="00D04C61">
        <w:t xml:space="preserve"> at any time when they ought to have been provided, or to the standard required to be provided, under the terms of this Agreement then, without prejudice to any other right or remedy which the </w:t>
      </w:r>
      <w:r w:rsidR="00046BDC">
        <w:t xml:space="preserve">SWEP </w:t>
      </w:r>
      <w:r w:rsidRPr="00D04C61">
        <w:t xml:space="preserve">may possess in respect of such failure, the </w:t>
      </w:r>
      <w:r w:rsidR="00046BDC">
        <w:t>SWEP</w:t>
      </w:r>
      <w:r w:rsidRPr="00D04C61">
        <w:t xml:space="preserve"> may:</w:t>
      </w:r>
    </w:p>
    <w:p w14:paraId="52661472" w14:textId="157C7683" w:rsidR="0060796D" w:rsidRPr="00D04C61" w:rsidRDefault="0060796D" w:rsidP="00711093">
      <w:pPr>
        <w:pStyle w:val="HLnumLevel3"/>
      </w:pPr>
      <w:r w:rsidRPr="00D04C61">
        <w:t xml:space="preserve">require the </w:t>
      </w:r>
      <w:r w:rsidR="00046BDC">
        <w:t>Clinical Advisor</w:t>
      </w:r>
      <w:r w:rsidR="00046BDC" w:rsidRPr="00EC3C92">
        <w:t xml:space="preserve"> </w:t>
      </w:r>
      <w:r w:rsidRPr="00D04C61">
        <w:t>to remedy the default in a reasonable manner and within a reasonable time as may be specified in writing by the Authorised Officer; and/or</w:t>
      </w:r>
    </w:p>
    <w:p w14:paraId="312B3940" w14:textId="48276353" w:rsidR="0060796D" w:rsidRPr="00D04C61" w:rsidRDefault="0060796D" w:rsidP="00711093">
      <w:pPr>
        <w:pStyle w:val="HLnumLevel3"/>
      </w:pPr>
      <w:r w:rsidRPr="00D04C61">
        <w:t xml:space="preserve">without terminating this Agreement in whole or in part, themselves provide or procure the provision by others of that part of </w:t>
      </w:r>
      <w:r w:rsidR="006032B1" w:rsidRPr="00D04C61">
        <w:t>the Services</w:t>
      </w:r>
      <w:r w:rsidRPr="00D04C61">
        <w:t xml:space="preserve"> until the </w:t>
      </w:r>
      <w:r w:rsidR="00046BDC">
        <w:t>Clinical Advisor</w:t>
      </w:r>
      <w:r w:rsidR="00046BDC" w:rsidRPr="00EC3C92">
        <w:t xml:space="preserve"> </w:t>
      </w:r>
      <w:r w:rsidRPr="00D04C61">
        <w:t xml:space="preserve">has proved to the reasonable satisfaction of the Authorised Officer that </w:t>
      </w:r>
      <w:r w:rsidR="006032B1" w:rsidRPr="00D04C61">
        <w:t>the Services</w:t>
      </w:r>
      <w:r w:rsidRPr="00D04C61">
        <w:t xml:space="preserve"> will once more be provided by the </w:t>
      </w:r>
      <w:r w:rsidR="00046BDC">
        <w:t>Clinical Advisor</w:t>
      </w:r>
      <w:r w:rsidR="00046BDC" w:rsidRPr="00EC3C92">
        <w:t xml:space="preserve"> </w:t>
      </w:r>
      <w:r w:rsidRPr="00D04C61">
        <w:t>to the standard and in the manner required by this Agreement; and/or</w:t>
      </w:r>
    </w:p>
    <w:p w14:paraId="62400BF0" w14:textId="77777777" w:rsidR="0060796D" w:rsidRPr="00D04C61" w:rsidRDefault="0060796D" w:rsidP="00711093">
      <w:pPr>
        <w:pStyle w:val="HLnumLevel3"/>
      </w:pPr>
      <w:r w:rsidRPr="00D04C61">
        <w:t xml:space="preserve">without terminating the whole of this Agreement, terminate this Agreement in accordance with the provisions of </w:t>
      </w:r>
      <w:r w:rsidRPr="004C22C3">
        <w:rPr>
          <w:b/>
        </w:rPr>
        <w:t>clause</w:t>
      </w:r>
      <w:r w:rsidR="00D04C61" w:rsidRPr="004C22C3">
        <w:rPr>
          <w:b/>
        </w:rPr>
        <w:t> </w:t>
      </w:r>
      <w:r w:rsidR="000E3584" w:rsidRPr="00C4747A">
        <w:rPr>
          <w:rStyle w:val="CharBOLD0"/>
        </w:rPr>
        <w:fldChar w:fldCharType="begin"/>
      </w:r>
      <w:r w:rsidR="000E3584" w:rsidRPr="00C4747A">
        <w:rPr>
          <w:rStyle w:val="CharBOLD0"/>
        </w:rPr>
        <w:instrText xml:space="preserve"> REF _Ref221944518 \r \h </w:instrText>
      </w:r>
      <w:r w:rsidR="00D04C61"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20</w:t>
      </w:r>
      <w:r w:rsidR="000E3584" w:rsidRPr="00C4747A">
        <w:rPr>
          <w:rStyle w:val="CharBOLD0"/>
        </w:rPr>
        <w:fldChar w:fldCharType="end"/>
      </w:r>
      <w:r w:rsidRPr="00D04C61">
        <w:t xml:space="preserve"> in respect of such part of </w:t>
      </w:r>
      <w:r w:rsidR="006032B1" w:rsidRPr="00D04C61">
        <w:t>the Services</w:t>
      </w:r>
      <w:r w:rsidRPr="00D04C61">
        <w:t xml:space="preserve"> only and thereafter themselves provide or procure from others such part of </w:t>
      </w:r>
      <w:r w:rsidR="006032B1" w:rsidRPr="00D04C61">
        <w:t>the Services</w:t>
      </w:r>
      <w:r w:rsidRPr="00D04C61">
        <w:t>.</w:t>
      </w:r>
    </w:p>
    <w:p w14:paraId="4E16DF29" w14:textId="671EEF1C" w:rsidR="0060796D" w:rsidRDefault="0060796D" w:rsidP="00711093">
      <w:pPr>
        <w:pStyle w:val="HLnumLevel2"/>
      </w:pPr>
      <w:r>
        <w:lastRenderedPageBreak/>
        <w:t xml:space="preserve">If the </w:t>
      </w:r>
      <w:r w:rsidR="00046BDC">
        <w:t>Clinical Advisor</w:t>
      </w:r>
      <w:r w:rsidR="00046BDC" w:rsidRPr="00EC3C92">
        <w:t xml:space="preserve"> </w:t>
      </w:r>
      <w:r>
        <w:t xml:space="preserve">is able to rectify the problem within the specified period, then the </w:t>
      </w:r>
      <w:r w:rsidR="00046BDC">
        <w:t>SWEP</w:t>
      </w:r>
      <w:r>
        <w:t xml:space="preserve"> must resume taking </w:t>
      </w:r>
      <w:r w:rsidR="006032B1">
        <w:t>the Services</w:t>
      </w:r>
      <w:r>
        <w:t xml:space="preserve">.  If the </w:t>
      </w:r>
      <w:r w:rsidR="00046BDC">
        <w:t>Clinical Advisor</w:t>
      </w:r>
      <w:r w:rsidR="00046BDC" w:rsidRPr="00EC3C92">
        <w:t xml:space="preserve"> </w:t>
      </w:r>
      <w:r>
        <w:t xml:space="preserve">is unable to rectify the problem within the specified period, the </w:t>
      </w:r>
      <w:r w:rsidR="00046BDC">
        <w:t>SWEP</w:t>
      </w:r>
      <w:r>
        <w:t xml:space="preserve"> may end this Agreement immediately by giving written notice to the Contractor.</w:t>
      </w:r>
    </w:p>
    <w:p w14:paraId="5E7C1417" w14:textId="77777777" w:rsidR="0060796D" w:rsidRPr="009213EE" w:rsidRDefault="0060796D" w:rsidP="0060796D">
      <w:pPr>
        <w:pStyle w:val="Heading2"/>
      </w:pPr>
      <w:bookmarkStart w:id="129" w:name="_Toc529330299"/>
      <w:bookmarkStart w:id="130" w:name="_Toc56410103"/>
      <w:bookmarkStart w:id="131" w:name="_Toc101427534"/>
      <w:r w:rsidRPr="009213EE">
        <w:t>Recovery of costs</w:t>
      </w:r>
      <w:bookmarkEnd w:id="129"/>
      <w:bookmarkEnd w:id="130"/>
      <w:bookmarkEnd w:id="131"/>
    </w:p>
    <w:p w14:paraId="591B9B48" w14:textId="738C049B" w:rsidR="0060796D" w:rsidRDefault="0060796D" w:rsidP="00711093">
      <w:pPr>
        <w:pStyle w:val="HLnumLevel2"/>
      </w:pPr>
      <w:r w:rsidRPr="00D04C61">
        <w:t xml:space="preserve">The </w:t>
      </w:r>
      <w:r w:rsidR="00046BDC">
        <w:t>SWEP</w:t>
      </w:r>
      <w:r w:rsidRPr="00D04C61">
        <w:t xml:space="preserve"> may recover such proportion of the cost of any services procured or provided by it in accordance with this clause as exceeds the amount which would otherwise have been payable under the terms of this Agreement to the </w:t>
      </w:r>
      <w:r w:rsidR="00046BDC">
        <w:t>Clinical Advisor</w:t>
      </w:r>
      <w:r w:rsidR="00046BDC" w:rsidRPr="00EC3C92">
        <w:t xml:space="preserve"> </w:t>
      </w:r>
      <w:r w:rsidRPr="00D04C61">
        <w:t xml:space="preserve">if the </w:t>
      </w:r>
      <w:r w:rsidR="00046BDC">
        <w:t>Clinical Advisor</w:t>
      </w:r>
      <w:r w:rsidR="00046BDC" w:rsidRPr="00EC3C92">
        <w:t xml:space="preserve"> </w:t>
      </w:r>
      <w:r w:rsidRPr="00D04C61">
        <w:t>had provided those services, together with an administration charge</w:t>
      </w:r>
      <w:r>
        <w:t xml:space="preserve"> equal to 10% of the additional cost.  This amount may be recovered by the </w:t>
      </w:r>
      <w:r w:rsidR="00046BDC">
        <w:t>SWEP</w:t>
      </w:r>
      <w:r>
        <w:t xml:space="preserve"> from the </w:t>
      </w:r>
      <w:r w:rsidR="00046BDC">
        <w:t>Clinical Advisor</w:t>
      </w:r>
      <w:r w:rsidR="00046BDC" w:rsidRPr="00EC3C92">
        <w:t xml:space="preserve"> </w:t>
      </w:r>
      <w:r>
        <w:t xml:space="preserve">by deduction from any payment otherwise due from the </w:t>
      </w:r>
      <w:r w:rsidR="00046BDC">
        <w:t>SWEP</w:t>
      </w:r>
      <w:r>
        <w:t xml:space="preserve"> to the </w:t>
      </w:r>
      <w:r w:rsidR="00046BDC">
        <w:t>Clinical Advisor</w:t>
      </w:r>
      <w:r>
        <w:t>.</w:t>
      </w:r>
    </w:p>
    <w:p w14:paraId="13210CB3" w14:textId="77777777" w:rsidR="0060796D" w:rsidRDefault="0060796D" w:rsidP="0060796D">
      <w:pPr>
        <w:pStyle w:val="Heading2"/>
      </w:pPr>
      <w:bookmarkStart w:id="132" w:name="_Toc101427535"/>
      <w:r>
        <w:t>Successive remedies</w:t>
      </w:r>
      <w:bookmarkEnd w:id="132"/>
    </w:p>
    <w:p w14:paraId="75F0E5F2" w14:textId="1F72F649" w:rsidR="0060796D" w:rsidRPr="00D04C61" w:rsidRDefault="0060796D" w:rsidP="00711093">
      <w:pPr>
        <w:pStyle w:val="HLnumLevel2"/>
      </w:pPr>
      <w:r w:rsidRPr="00D04C61">
        <w:t xml:space="preserve">The remedies of the </w:t>
      </w:r>
      <w:r w:rsidR="00046BDC">
        <w:t>SWP</w:t>
      </w:r>
      <w:r w:rsidRPr="00D04C61">
        <w:t xml:space="preserve"> under </w:t>
      </w:r>
      <w:r w:rsidRPr="004C22C3">
        <w:rPr>
          <w:b/>
        </w:rPr>
        <w:t>clause</w:t>
      </w:r>
      <w:r w:rsidR="00D04C61" w:rsidRPr="004C22C3">
        <w:rPr>
          <w:b/>
        </w:rPr>
        <w:t> </w:t>
      </w:r>
      <w:r w:rsidR="000E3584" w:rsidRPr="00C4747A">
        <w:rPr>
          <w:rStyle w:val="CharBOLD0"/>
        </w:rPr>
        <w:fldChar w:fldCharType="begin"/>
      </w:r>
      <w:r w:rsidR="000E3584" w:rsidRPr="00C4747A">
        <w:rPr>
          <w:rStyle w:val="CharBOLD0"/>
        </w:rPr>
        <w:instrText xml:space="preserve"> REF _Ref221944530 \r \h </w:instrText>
      </w:r>
      <w:r w:rsidR="00D04C61" w:rsidRPr="00C4747A">
        <w:rPr>
          <w:rStyle w:val="CharBOLD0"/>
        </w:rPr>
        <w:instrText xml:space="preserve"> \* MERGEFORMAT </w:instrText>
      </w:r>
      <w:r w:rsidR="000E3584" w:rsidRPr="00C4747A">
        <w:rPr>
          <w:rStyle w:val="CharBOLD0"/>
        </w:rPr>
      </w:r>
      <w:r w:rsidR="000E3584" w:rsidRPr="00C4747A">
        <w:rPr>
          <w:rStyle w:val="CharBOLD0"/>
        </w:rPr>
        <w:fldChar w:fldCharType="separate"/>
      </w:r>
      <w:r w:rsidR="003955F5">
        <w:rPr>
          <w:rStyle w:val="CharBOLD0"/>
        </w:rPr>
        <w:t>18</w:t>
      </w:r>
      <w:r w:rsidR="000E3584" w:rsidRPr="00C4747A">
        <w:rPr>
          <w:rStyle w:val="CharBOLD0"/>
        </w:rPr>
        <w:fldChar w:fldCharType="end"/>
      </w:r>
      <w:r w:rsidRPr="00D04C61">
        <w:t xml:space="preserve"> may be exercised successively in respect of any given default by the </w:t>
      </w:r>
      <w:r w:rsidR="00046BDC">
        <w:t>Clinical Advisor</w:t>
      </w:r>
      <w:r w:rsidRPr="00D04C61">
        <w:t>.</w:t>
      </w:r>
    </w:p>
    <w:p w14:paraId="35B27A96" w14:textId="77777777" w:rsidR="00AF7CB1" w:rsidRPr="00BB46A2" w:rsidRDefault="0060796D" w:rsidP="00AF7CB1">
      <w:pPr>
        <w:pStyle w:val="Heading1"/>
      </w:pPr>
      <w:bookmarkStart w:id="133" w:name="_Toc71530945"/>
      <w:bookmarkStart w:id="134" w:name="_Ref87842193"/>
      <w:bookmarkStart w:id="135" w:name="_Ref87842228"/>
      <w:bookmarkStart w:id="136" w:name="_Ref87842285"/>
      <w:bookmarkStart w:id="137" w:name="_Ref87842820"/>
      <w:bookmarkStart w:id="138" w:name="_Ref87843117"/>
      <w:bookmarkStart w:id="139" w:name="_Ref87843253"/>
      <w:bookmarkStart w:id="140" w:name="_Ref221944131"/>
      <w:bookmarkStart w:id="141" w:name="_Ref221944197"/>
      <w:bookmarkStart w:id="142" w:name="_Ref221944258"/>
      <w:bookmarkStart w:id="143" w:name="_Ref221944314"/>
      <w:bookmarkStart w:id="144" w:name="_Ref221944447"/>
      <w:bookmarkStart w:id="145" w:name="_Ref221944567"/>
      <w:bookmarkStart w:id="146" w:name="_Toc101427536"/>
      <w:r>
        <w:t>Dispute resolution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B15A822" w14:textId="77777777" w:rsidR="0060796D" w:rsidRPr="006252E3" w:rsidRDefault="0060796D" w:rsidP="008954DD">
      <w:pPr>
        <w:pStyle w:val="Heading2"/>
      </w:pPr>
      <w:bookmarkStart w:id="147" w:name="_Toc101427537"/>
      <w:r>
        <w:t>Mediation</w:t>
      </w:r>
      <w:bookmarkEnd w:id="147"/>
      <w:r>
        <w:t xml:space="preserve"> </w:t>
      </w:r>
    </w:p>
    <w:p w14:paraId="28DFD973" w14:textId="6B77CCC0" w:rsidR="0060796D" w:rsidRPr="00D04C61" w:rsidRDefault="0060796D" w:rsidP="00711093">
      <w:pPr>
        <w:pStyle w:val="HLnumLevel2"/>
      </w:pPr>
      <w:r w:rsidRPr="00D04C61">
        <w:t xml:space="preserve">If a dispute arises in relation to this Agreement or any accounts given by the </w:t>
      </w:r>
      <w:r w:rsidR="00046BDC">
        <w:t>Clinical Advisor</w:t>
      </w:r>
      <w:r w:rsidR="00046BDC" w:rsidRPr="00EC3C92">
        <w:t xml:space="preserve"> </w:t>
      </w:r>
      <w:r w:rsidRPr="00D04C61">
        <w:t xml:space="preserve">to the </w:t>
      </w:r>
      <w:r w:rsidR="00046BDC">
        <w:t>SWEP</w:t>
      </w:r>
      <w:r w:rsidRPr="00D04C61">
        <w:t>, the parties must adhere to the following procedure:</w:t>
      </w:r>
    </w:p>
    <w:p w14:paraId="2EA5D3FD" w14:textId="77777777" w:rsidR="0060796D" w:rsidRPr="00D04C61" w:rsidRDefault="000402BA" w:rsidP="00711093">
      <w:pPr>
        <w:pStyle w:val="HLnumLevel3"/>
      </w:pPr>
      <w:r w:rsidRPr="00D04C61">
        <w:t>i</w:t>
      </w:r>
      <w:r w:rsidR="0060796D" w:rsidRPr="00D04C61">
        <w:t>n the first instance, 2</w:t>
      </w:r>
      <w:r w:rsidR="00D04C61">
        <w:t> </w:t>
      </w:r>
      <w:r w:rsidR="0060796D" w:rsidRPr="00D04C61">
        <w:t xml:space="preserve">representatives of each party </w:t>
      </w:r>
      <w:r w:rsidR="00665F93" w:rsidRPr="00D04C61">
        <w:t>must</w:t>
      </w:r>
      <w:r w:rsidR="0060796D" w:rsidRPr="00D04C61">
        <w:t xml:space="preserve"> meet and endeavour to resolve the dispute in an expeditious and </w:t>
      </w:r>
      <w:smartTag w:uri="urn:schemas-microsoft-com:office:smarttags" w:element="PersonName">
        <w:r w:rsidR="0060796D" w:rsidRPr="00D04C61">
          <w:t>info</w:t>
        </w:r>
      </w:smartTag>
      <w:r w:rsidR="0060796D" w:rsidRPr="00D04C61">
        <w:t>rmal manner</w:t>
      </w:r>
      <w:r w:rsidRPr="00D04C61">
        <w:t>;</w:t>
      </w:r>
    </w:p>
    <w:p w14:paraId="2AC26821" w14:textId="77777777" w:rsidR="0060796D" w:rsidRPr="00D04C61" w:rsidRDefault="000402BA" w:rsidP="00711093">
      <w:pPr>
        <w:pStyle w:val="HLnumLevel3"/>
      </w:pPr>
      <w:r w:rsidRPr="00D04C61">
        <w:t>i</w:t>
      </w:r>
      <w:r w:rsidR="0060796D" w:rsidRPr="00D04C61">
        <w:t>f resolution is not achieved within 5</w:t>
      </w:r>
      <w:r w:rsidR="00D04C61">
        <w:t> </w:t>
      </w:r>
      <w:r w:rsidR="0060796D" w:rsidRPr="00D04C61">
        <w:t>Business Days, either party may give the other a notice requiring that an attempt be made to resolve the dispute with the help of a mediator to be appointed jointly by the parties. The notice must state that a dispute has arisen, and must state the matters in dispute</w:t>
      </w:r>
      <w:r w:rsidRPr="00D04C61">
        <w:t>;</w:t>
      </w:r>
    </w:p>
    <w:p w14:paraId="7F217DF2" w14:textId="77777777" w:rsidR="0060796D" w:rsidRPr="00D04C61" w:rsidRDefault="000402BA" w:rsidP="00711093">
      <w:pPr>
        <w:pStyle w:val="HLnumLevel3"/>
      </w:pPr>
      <w:r w:rsidRPr="00D04C61">
        <w:t>i</w:t>
      </w:r>
      <w:r w:rsidR="0060796D" w:rsidRPr="00D04C61">
        <w:t>f the parties do not agree on a mediator within 5</w:t>
      </w:r>
      <w:r w:rsidR="00D04C61">
        <w:t> </w:t>
      </w:r>
      <w:r w:rsidR="0060796D" w:rsidRPr="00D04C61">
        <w:t xml:space="preserve">Business Days after the notice is given, a mediator is to be appointed by the </w:t>
      </w:r>
      <w:r w:rsidR="00A414C7">
        <w:t>Australian Mediation Association</w:t>
      </w:r>
      <w:r w:rsidRPr="00D04C61">
        <w:t>;</w:t>
      </w:r>
    </w:p>
    <w:p w14:paraId="42E9A373" w14:textId="77777777" w:rsidR="0060796D" w:rsidRPr="00D04C61" w:rsidRDefault="000402BA" w:rsidP="00711093">
      <w:pPr>
        <w:pStyle w:val="HLnumLevel3"/>
      </w:pPr>
      <w:r w:rsidRPr="00D04C61">
        <w:t>e</w:t>
      </w:r>
      <w:r w:rsidR="0060796D" w:rsidRPr="00D04C61">
        <w:t>ach of the parties must co-operate fully with the mediator.  The mediator may engage an appropriately qualified expert to give an opinion on technical matters</w:t>
      </w:r>
      <w:r w:rsidRPr="00D04C61">
        <w:t>; and</w:t>
      </w:r>
    </w:p>
    <w:p w14:paraId="18305A68" w14:textId="77777777" w:rsidR="0060796D" w:rsidRPr="00D04C61" w:rsidRDefault="000402BA" w:rsidP="00711093">
      <w:pPr>
        <w:pStyle w:val="HLnumLevel3"/>
      </w:pPr>
      <w:r w:rsidRPr="00D04C61">
        <w:t>p</w:t>
      </w:r>
      <w:r w:rsidR="0060796D" w:rsidRPr="00D04C61">
        <w:t>arties may only commence legal proceedings when the mediator gives written notice that he or she considers that it is no longer productive to continue the mediation.</w:t>
      </w:r>
    </w:p>
    <w:p w14:paraId="12090347" w14:textId="77777777" w:rsidR="008954DD" w:rsidRPr="009146EF" w:rsidRDefault="008954DD" w:rsidP="008954DD">
      <w:pPr>
        <w:pStyle w:val="Heading2"/>
      </w:pPr>
      <w:bookmarkStart w:id="148" w:name="_Toc101427538"/>
      <w:r w:rsidRPr="009146EF">
        <w:t>Payment for mediation</w:t>
      </w:r>
      <w:bookmarkEnd w:id="148"/>
    </w:p>
    <w:p w14:paraId="7ECF76CF" w14:textId="61E0AF2F" w:rsidR="000402BA" w:rsidRDefault="008954DD" w:rsidP="00711093">
      <w:pPr>
        <w:pStyle w:val="HLnumLevel2"/>
      </w:pPr>
      <w:r>
        <w:t xml:space="preserve">In relation to a dispute about payment for </w:t>
      </w:r>
      <w:r w:rsidR="006032B1">
        <w:t>the Services</w:t>
      </w:r>
      <w:r>
        <w:t xml:space="preserve"> supplied to the </w:t>
      </w:r>
      <w:r w:rsidR="00046BDC">
        <w:t>SWEP</w:t>
      </w:r>
      <w:r>
        <w:t xml:space="preserve">, the </w:t>
      </w:r>
      <w:r w:rsidR="00046BDC">
        <w:t>Clinical Advisor</w:t>
      </w:r>
      <w:r w:rsidR="00046BDC" w:rsidRPr="00EC3C92">
        <w:t xml:space="preserve"> </w:t>
      </w:r>
      <w:r>
        <w:t xml:space="preserve">must pay all fees and expenses of the mediator if a calculation by the </w:t>
      </w:r>
      <w:r w:rsidR="00046BDC">
        <w:t>Clinical Advisor</w:t>
      </w:r>
      <w:r w:rsidR="00046BDC" w:rsidRPr="00EC3C92">
        <w:t xml:space="preserve"> </w:t>
      </w:r>
      <w:r>
        <w:t xml:space="preserve">is too high by more than 1%.  If the calculations are correct or are too low, the </w:t>
      </w:r>
      <w:r w:rsidR="00046BDC">
        <w:t>SWEP</w:t>
      </w:r>
      <w:r>
        <w:t xml:space="preserve"> must pay the fees and expenses of the mediator.  </w:t>
      </w:r>
    </w:p>
    <w:p w14:paraId="780DCFFE" w14:textId="77777777" w:rsidR="0060796D" w:rsidRDefault="008954DD" w:rsidP="00711093">
      <w:pPr>
        <w:pStyle w:val="HLnumLevel2"/>
      </w:pPr>
      <w:r>
        <w:t>In relation to a dispute about the construction of this Agreement or any other matter, the parties are to pay an equal share of the fees and expenses of the mediator.</w:t>
      </w:r>
    </w:p>
    <w:p w14:paraId="44F13996" w14:textId="77777777" w:rsidR="00AF7CB1" w:rsidRPr="00BB46A2" w:rsidRDefault="008954DD" w:rsidP="00AF7CB1">
      <w:pPr>
        <w:pStyle w:val="Heading1"/>
      </w:pPr>
      <w:bookmarkStart w:id="149" w:name="_Toc71530946"/>
      <w:bookmarkStart w:id="150" w:name="_Ref87843219"/>
      <w:bookmarkStart w:id="151" w:name="_Ref221944518"/>
      <w:bookmarkStart w:id="152" w:name="_Ref350939410"/>
      <w:bookmarkStart w:id="153" w:name="_Toc101427539"/>
      <w:r>
        <w:lastRenderedPageBreak/>
        <w:t>Termination</w:t>
      </w:r>
      <w:bookmarkEnd w:id="149"/>
      <w:bookmarkEnd w:id="150"/>
      <w:bookmarkEnd w:id="151"/>
      <w:bookmarkEnd w:id="152"/>
      <w:bookmarkEnd w:id="153"/>
    </w:p>
    <w:p w14:paraId="753B0223" w14:textId="77777777" w:rsidR="008954DD" w:rsidRPr="00366337" w:rsidRDefault="008954DD" w:rsidP="00323149">
      <w:pPr>
        <w:pStyle w:val="Heading2"/>
      </w:pPr>
      <w:bookmarkStart w:id="154" w:name="_Toc101427540"/>
      <w:r w:rsidRPr="00366337">
        <w:t>Right of termination</w:t>
      </w:r>
      <w:bookmarkEnd w:id="154"/>
    </w:p>
    <w:p w14:paraId="73CDDFF7" w14:textId="77777777" w:rsidR="008954DD" w:rsidRPr="00D04C61" w:rsidRDefault="008954DD" w:rsidP="00711093">
      <w:pPr>
        <w:pStyle w:val="HLnumLevel2"/>
      </w:pPr>
      <w:r w:rsidRPr="00D04C61">
        <w:t>This Agreement may be terminated by mutual consent or in accordance with this clause.</w:t>
      </w:r>
    </w:p>
    <w:p w14:paraId="3C15EC42" w14:textId="77777777" w:rsidR="008954DD" w:rsidRDefault="008954DD" w:rsidP="00323149">
      <w:pPr>
        <w:pStyle w:val="Heading2"/>
      </w:pPr>
      <w:bookmarkStart w:id="155" w:name="_Toc101427541"/>
      <w:r>
        <w:t>Failure to rectify</w:t>
      </w:r>
      <w:bookmarkEnd w:id="155"/>
    </w:p>
    <w:p w14:paraId="30157E9D" w14:textId="77777777" w:rsidR="000402BA" w:rsidRPr="00D04C61" w:rsidRDefault="0014105E" w:rsidP="00711093">
      <w:pPr>
        <w:pStyle w:val="HLnumLevel2"/>
      </w:pPr>
      <w:r w:rsidRPr="00D04C61">
        <w:t xml:space="preserve">In addition to the rights set out in </w:t>
      </w:r>
      <w:r w:rsidRPr="004C22C3">
        <w:rPr>
          <w:b/>
        </w:rPr>
        <w:t>clause</w:t>
      </w:r>
      <w:r w:rsidR="00D04C61" w:rsidRPr="004C22C3">
        <w:rPr>
          <w:b/>
        </w:rPr>
        <w:t> </w:t>
      </w:r>
      <w:r w:rsidRPr="00C4747A">
        <w:rPr>
          <w:rStyle w:val="CharBOLD0"/>
        </w:rPr>
        <w:fldChar w:fldCharType="begin"/>
      </w:r>
      <w:r w:rsidRPr="00C4747A">
        <w:rPr>
          <w:rStyle w:val="CharBOLD0"/>
        </w:rPr>
        <w:instrText xml:space="preserve"> REF _Ref350939410 \r \h  \* MERGEFORMAT </w:instrText>
      </w:r>
      <w:r w:rsidRPr="00C4747A">
        <w:rPr>
          <w:rStyle w:val="CharBOLD0"/>
        </w:rPr>
      </w:r>
      <w:r w:rsidRPr="00C4747A">
        <w:rPr>
          <w:rStyle w:val="CharBOLD0"/>
        </w:rPr>
        <w:fldChar w:fldCharType="separate"/>
      </w:r>
      <w:r w:rsidR="003955F5">
        <w:rPr>
          <w:rStyle w:val="CharBOLD0"/>
        </w:rPr>
        <w:t>20</w:t>
      </w:r>
      <w:r w:rsidRPr="00C4747A">
        <w:rPr>
          <w:rStyle w:val="CharBOLD0"/>
        </w:rPr>
        <w:fldChar w:fldCharType="end"/>
      </w:r>
      <w:r w:rsidRPr="00D04C61">
        <w:t>, i</w:t>
      </w:r>
      <w:r w:rsidR="000402BA" w:rsidRPr="00D04C61">
        <w:t>f a party (referred to as the dissatisfied party in this clause) reasonably considers that the other party is not meeting any of its obligations under this Agreement, then the dissatisfied party may:</w:t>
      </w:r>
    </w:p>
    <w:p w14:paraId="43A71052" w14:textId="77777777" w:rsidR="000402BA" w:rsidRPr="00D04C61" w:rsidRDefault="000402BA" w:rsidP="00711093">
      <w:pPr>
        <w:pStyle w:val="HLnumLevel3"/>
      </w:pPr>
      <w:r w:rsidRPr="00D04C61">
        <w:t xml:space="preserve">by notice in writing to the other party specify in what respect this Agreement is or has been breached; and </w:t>
      </w:r>
    </w:p>
    <w:p w14:paraId="7B29F7F8" w14:textId="77777777" w:rsidR="000402BA" w:rsidRPr="00D04C61" w:rsidRDefault="000402BA" w:rsidP="00711093">
      <w:pPr>
        <w:pStyle w:val="HLnumLevel3"/>
      </w:pPr>
      <w:r w:rsidRPr="00D04C61">
        <w:t xml:space="preserve">if after </w:t>
      </w:r>
      <w:r w:rsidR="00A414C7">
        <w:t>14</w:t>
      </w:r>
      <w:r w:rsidR="00D04C61">
        <w:t> </w:t>
      </w:r>
      <w:r w:rsidRPr="00D04C61">
        <w:t xml:space="preserve">days from the notification has been served, the dissatisfied party is still of the opinion that the breach has not been rectified, the dissatisfied party may terminate this Agreement in whole or in part on giving notice in writing to the other party.  </w:t>
      </w:r>
    </w:p>
    <w:p w14:paraId="141AF1AA" w14:textId="77777777" w:rsidR="00EE5271" w:rsidRDefault="00EE5271" w:rsidP="00EE5271">
      <w:pPr>
        <w:pStyle w:val="Heading2"/>
      </w:pPr>
      <w:bookmarkStart w:id="156" w:name="_Toc101427542"/>
      <w:r>
        <w:t>Immediate termination</w:t>
      </w:r>
      <w:bookmarkEnd w:id="156"/>
    </w:p>
    <w:p w14:paraId="68B5B0F1" w14:textId="2FDFA760" w:rsidR="008954DD" w:rsidRPr="00D04C61" w:rsidRDefault="00EE5271" w:rsidP="00711093">
      <w:pPr>
        <w:pStyle w:val="HLnumLevel2"/>
      </w:pPr>
      <w:r w:rsidRPr="00D04C61">
        <w:t xml:space="preserve">Notwithstanding the remaining clauses of this Agreement, the </w:t>
      </w:r>
      <w:r w:rsidR="000D0CDE">
        <w:t>SWEP</w:t>
      </w:r>
      <w:r w:rsidRPr="00D04C61">
        <w:t xml:space="preserve"> may end this Agreement immediately</w:t>
      </w:r>
      <w:r w:rsidR="000402BA" w:rsidRPr="00D04C61">
        <w:t xml:space="preserve">, by giving written notice to the </w:t>
      </w:r>
      <w:r w:rsidR="000D0CDE">
        <w:t xml:space="preserve">Clinical Advisor </w:t>
      </w:r>
      <w:r w:rsidR="000402BA" w:rsidRPr="00D04C61">
        <w:t>,</w:t>
      </w:r>
      <w:r w:rsidRPr="00D04C61">
        <w:t xml:space="preserve"> if any of the following events occur:</w:t>
      </w:r>
    </w:p>
    <w:p w14:paraId="1D51F182" w14:textId="6A0DEF92" w:rsidR="00EE5271" w:rsidRPr="00D04C61" w:rsidRDefault="000402BA" w:rsidP="00711093">
      <w:pPr>
        <w:pStyle w:val="HLnumLevel3"/>
      </w:pPr>
      <w:r w:rsidRPr="00D04C61">
        <w:t>a</w:t>
      </w:r>
      <w:r w:rsidR="00EE5271" w:rsidRPr="00D04C61">
        <w:t xml:space="preserve"> warranty by the </w:t>
      </w:r>
      <w:r w:rsidR="002F1E36">
        <w:t>Clinical Advisor</w:t>
      </w:r>
      <w:r w:rsidR="002F1E36" w:rsidRPr="00EC3C92">
        <w:t xml:space="preserve"> </w:t>
      </w:r>
      <w:r w:rsidR="00EE5271" w:rsidRPr="00D04C61">
        <w:t>is inaccurate</w:t>
      </w:r>
      <w:r w:rsidRPr="00D04C61">
        <w:t>;</w:t>
      </w:r>
    </w:p>
    <w:p w14:paraId="6BAAC78A" w14:textId="7C516131" w:rsidR="00EE5271" w:rsidRPr="00D04C61" w:rsidRDefault="000402BA" w:rsidP="00711093">
      <w:pPr>
        <w:pStyle w:val="HLnumLevel3"/>
      </w:pPr>
      <w:r w:rsidRPr="00D04C61">
        <w:t>a</w:t>
      </w:r>
      <w:r w:rsidR="00EE5271" w:rsidRPr="00D04C61">
        <w:t xml:space="preserve">n Event Indicating Insolvency happens in relation to the </w:t>
      </w:r>
      <w:r w:rsidR="002F1E36">
        <w:t xml:space="preserve">Clinical Advisor </w:t>
      </w:r>
      <w:r w:rsidRPr="00D04C61">
        <w:t>;</w:t>
      </w:r>
    </w:p>
    <w:p w14:paraId="11B5E5A2" w14:textId="496405ED" w:rsidR="00EE5271" w:rsidRPr="00D04C61" w:rsidRDefault="000402BA" w:rsidP="00711093">
      <w:pPr>
        <w:pStyle w:val="HLnumLevel3"/>
      </w:pPr>
      <w:r w:rsidRPr="00D04C61">
        <w:t>t</w:t>
      </w:r>
      <w:r w:rsidR="00EE5271" w:rsidRPr="00D04C61">
        <w:t xml:space="preserve">he </w:t>
      </w:r>
      <w:r w:rsidR="002F1E36">
        <w:t>Clinical Advisor</w:t>
      </w:r>
      <w:r w:rsidR="002F1E36" w:rsidRPr="00EC3C92">
        <w:t xml:space="preserve"> </w:t>
      </w:r>
      <w:r w:rsidR="00EE5271" w:rsidRPr="00D04C61">
        <w:t>ceases, or indicates that it is about to cease, carrying on the business</w:t>
      </w:r>
      <w:r w:rsidRPr="00D04C61">
        <w:t>;</w:t>
      </w:r>
    </w:p>
    <w:p w14:paraId="0A372BEE" w14:textId="78095595" w:rsidR="000402BA" w:rsidRPr="00D04C61" w:rsidRDefault="000402BA" w:rsidP="00711093">
      <w:pPr>
        <w:pStyle w:val="HLnumLevel3"/>
      </w:pPr>
      <w:r w:rsidRPr="00D04C61">
        <w:t xml:space="preserve">the </w:t>
      </w:r>
      <w:r w:rsidR="002F1E36">
        <w:t>Clinical Advisor</w:t>
      </w:r>
      <w:r w:rsidR="002F1E36" w:rsidRPr="00EC3C92">
        <w:t xml:space="preserve"> </w:t>
      </w:r>
      <w:r w:rsidRPr="00D04C61">
        <w:t xml:space="preserve">breaches this Agreement and either this breach is unable to be rectified or the </w:t>
      </w:r>
      <w:r w:rsidR="002F1E36">
        <w:t>Clinical Advisor</w:t>
      </w:r>
      <w:r w:rsidR="002F1E36" w:rsidRPr="00EC3C92">
        <w:t xml:space="preserve"> </w:t>
      </w:r>
      <w:r w:rsidRPr="00D04C61">
        <w:t>is unwilling to rectify the breach;</w:t>
      </w:r>
    </w:p>
    <w:p w14:paraId="019D0628" w14:textId="19C63B5D" w:rsidR="00EE5271" w:rsidRPr="00D04C61" w:rsidRDefault="000402BA" w:rsidP="00711093">
      <w:pPr>
        <w:pStyle w:val="HLnumLevel3"/>
      </w:pPr>
      <w:r w:rsidRPr="00D04C61">
        <w:t>t</w:t>
      </w:r>
      <w:r w:rsidR="00EE5271" w:rsidRPr="00D04C61">
        <w:t xml:space="preserve">he </w:t>
      </w:r>
      <w:r w:rsidR="002F1E36">
        <w:t>Clinical Advisor</w:t>
      </w:r>
      <w:r w:rsidR="002F1E36" w:rsidRPr="00EC3C92">
        <w:t xml:space="preserve"> </w:t>
      </w:r>
      <w:r w:rsidR="00EE5271" w:rsidRPr="00D04C61">
        <w:t xml:space="preserve">is for any reason unable to supply </w:t>
      </w:r>
      <w:r w:rsidR="006032B1" w:rsidRPr="00D04C61">
        <w:t>the Services</w:t>
      </w:r>
      <w:r w:rsidR="00EE5271" w:rsidRPr="00D04C61">
        <w:t xml:space="preserve"> for a continuous period of </w:t>
      </w:r>
      <w:r w:rsidRPr="00D04C61">
        <w:t>7</w:t>
      </w:r>
      <w:r w:rsidR="00D04C61">
        <w:t> </w:t>
      </w:r>
      <w:r w:rsidR="00EE5271" w:rsidRPr="00D04C61">
        <w:t>days</w:t>
      </w:r>
      <w:r w:rsidRPr="00D04C61">
        <w:t>;</w:t>
      </w:r>
    </w:p>
    <w:p w14:paraId="0001E4F5" w14:textId="24479CB0" w:rsidR="00EE5271" w:rsidRPr="00D04C61" w:rsidRDefault="00EE5271" w:rsidP="00711093">
      <w:pPr>
        <w:pStyle w:val="HLnumLevel3"/>
      </w:pPr>
      <w:r w:rsidRPr="00D04C61">
        <w:t xml:space="preserve">the </w:t>
      </w:r>
      <w:r w:rsidR="002F1E36">
        <w:t>Clinical Advisor</w:t>
      </w:r>
      <w:r w:rsidR="002F1E36" w:rsidRPr="00EC3C92">
        <w:t xml:space="preserve"> </w:t>
      </w:r>
      <w:r w:rsidR="007945C5" w:rsidRPr="00D04C61">
        <w:t>commit</w:t>
      </w:r>
      <w:r w:rsidR="007945C5">
        <w:t>s</w:t>
      </w:r>
      <w:r w:rsidR="007945C5" w:rsidRPr="00D04C61">
        <w:t xml:space="preserve"> any</w:t>
      </w:r>
      <w:r w:rsidRPr="00D04C61">
        <w:t xml:space="preserve"> offence or do any act or fail to do any act which in the reasonable opinion of the </w:t>
      </w:r>
      <w:r w:rsidR="002F1E36">
        <w:t>SWEP</w:t>
      </w:r>
      <w:r w:rsidRPr="00D04C61">
        <w:t xml:space="preserve"> is of such a nature as to be likely to harm the </w:t>
      </w:r>
      <w:r w:rsidR="002F1E36">
        <w:t>SWEP’s</w:t>
      </w:r>
      <w:r w:rsidRPr="00D04C61">
        <w:t xml:space="preserve"> reputation or affect the capacity of the </w:t>
      </w:r>
      <w:r w:rsidR="002F1E36">
        <w:t>Clinical Advisor</w:t>
      </w:r>
      <w:r w:rsidR="002F1E36" w:rsidRPr="00D04C61">
        <w:t xml:space="preserve"> </w:t>
      </w:r>
      <w:r w:rsidRPr="00D04C61">
        <w:t>to discharge its obligations under this Agreement</w:t>
      </w:r>
      <w:r w:rsidR="000402BA" w:rsidRPr="00D04C61">
        <w:t>;</w:t>
      </w:r>
    </w:p>
    <w:p w14:paraId="63B935DD" w14:textId="08989FEF" w:rsidR="00EE5271" w:rsidRPr="00D04C61" w:rsidRDefault="000402BA" w:rsidP="00711093">
      <w:pPr>
        <w:pStyle w:val="HLnumLevel3"/>
      </w:pPr>
      <w:r w:rsidRPr="00D04C61">
        <w:t>t</w:t>
      </w:r>
      <w:r w:rsidR="00EE5271" w:rsidRPr="00D04C61">
        <w:t xml:space="preserve">he </w:t>
      </w:r>
      <w:r w:rsidR="002F1E36">
        <w:t>Clinical Advisor</w:t>
      </w:r>
      <w:r w:rsidR="002F1E36" w:rsidRPr="00D04C61">
        <w:t xml:space="preserve"> </w:t>
      </w:r>
      <w:r w:rsidR="00EE5271" w:rsidRPr="00D04C61">
        <w:t xml:space="preserve">fails to deliver </w:t>
      </w:r>
      <w:r w:rsidR="006032B1" w:rsidRPr="00D04C61">
        <w:t>the Services</w:t>
      </w:r>
      <w:r w:rsidR="00EE5271" w:rsidRPr="00D04C61">
        <w:t xml:space="preserve"> within the agreed timeframe</w:t>
      </w:r>
      <w:r w:rsidRPr="00D04C61">
        <w:t>;</w:t>
      </w:r>
      <w:r w:rsidR="00AF1C15" w:rsidRPr="00D04C61">
        <w:t xml:space="preserve"> and/or</w:t>
      </w:r>
    </w:p>
    <w:p w14:paraId="62440087" w14:textId="77777777" w:rsidR="00EE5271" w:rsidRPr="00366337" w:rsidRDefault="00EE5271" w:rsidP="00EE5271">
      <w:pPr>
        <w:pStyle w:val="Heading2"/>
      </w:pPr>
      <w:bookmarkStart w:id="157" w:name="_Toc101427543"/>
      <w:r>
        <w:t>No liability for services not provided</w:t>
      </w:r>
      <w:bookmarkEnd w:id="157"/>
    </w:p>
    <w:p w14:paraId="65D51687" w14:textId="6C74F552" w:rsidR="00EE5271" w:rsidRPr="00D04C61" w:rsidRDefault="00EE5271" w:rsidP="00711093">
      <w:pPr>
        <w:pStyle w:val="HLnumLevel2"/>
      </w:pPr>
      <w:r w:rsidRPr="00D04C61">
        <w:t xml:space="preserve">If the </w:t>
      </w:r>
      <w:r w:rsidR="002F1E36">
        <w:t>SWEP</w:t>
      </w:r>
      <w:r w:rsidRPr="00D04C61">
        <w:t xml:space="preserve"> exercises it rights pursuant to this clause, it is not liable to pay anything in respect of any Service that has not been provided to the </w:t>
      </w:r>
      <w:r w:rsidR="002F1E36">
        <w:t>SWEP</w:t>
      </w:r>
      <w:r w:rsidRPr="00D04C61">
        <w:t xml:space="preserve"> at the time of the termination.</w:t>
      </w:r>
    </w:p>
    <w:p w14:paraId="3ACE30EE" w14:textId="77777777" w:rsidR="00EE5271" w:rsidRPr="00366337" w:rsidRDefault="00EE5271" w:rsidP="00EE5271">
      <w:pPr>
        <w:pStyle w:val="Heading2"/>
      </w:pPr>
      <w:bookmarkStart w:id="158" w:name="_Toc101427544"/>
      <w:r>
        <w:lastRenderedPageBreak/>
        <w:t>No claims and no prejudice</w:t>
      </w:r>
      <w:bookmarkEnd w:id="158"/>
    </w:p>
    <w:p w14:paraId="1337E5EB" w14:textId="7C6A41D0" w:rsidR="00EE5271" w:rsidRPr="00D04C61" w:rsidRDefault="00EE5271" w:rsidP="00711093">
      <w:pPr>
        <w:pStyle w:val="HLnumLevel2"/>
      </w:pPr>
      <w:r w:rsidRPr="00D04C61">
        <w:t xml:space="preserve">Any termination under this clause will not afford to the </w:t>
      </w:r>
      <w:r w:rsidR="002F1E36">
        <w:t>Clinical Advisor</w:t>
      </w:r>
      <w:r w:rsidR="002F1E36" w:rsidRPr="00D04C61">
        <w:t xml:space="preserve"> </w:t>
      </w:r>
      <w:r w:rsidRPr="00D04C61">
        <w:t xml:space="preserve">a ground for any claim for damages, compensation or costs or expenses of any kind, but </w:t>
      </w:r>
      <w:r w:rsidR="00665F93" w:rsidRPr="00D04C61">
        <w:t>will</w:t>
      </w:r>
      <w:r w:rsidRPr="00D04C61">
        <w:t xml:space="preserve"> not prejudice the right of the </w:t>
      </w:r>
      <w:r w:rsidR="002F1E36">
        <w:t>SWEP</w:t>
      </w:r>
      <w:r w:rsidRPr="00D04C61">
        <w:t xml:space="preserve"> to recover for any sum paid to the </w:t>
      </w:r>
      <w:r w:rsidR="002F1E36">
        <w:t>Clinical Advisor</w:t>
      </w:r>
      <w:r w:rsidR="002F1E36" w:rsidRPr="00D04C61">
        <w:t xml:space="preserve"> </w:t>
      </w:r>
      <w:r w:rsidRPr="00D04C61">
        <w:t xml:space="preserve">for undelivered </w:t>
      </w:r>
      <w:r w:rsidR="002F1E36">
        <w:t>Clinical Advisor</w:t>
      </w:r>
      <w:r w:rsidR="002F1E36" w:rsidRPr="00D04C61">
        <w:t xml:space="preserve"> </w:t>
      </w:r>
      <w:r w:rsidRPr="00D04C61">
        <w:t>Services.</w:t>
      </w:r>
    </w:p>
    <w:p w14:paraId="627C1879" w14:textId="77777777" w:rsidR="00EE5271" w:rsidRPr="00D04C61" w:rsidRDefault="00EE5271" w:rsidP="00711093">
      <w:pPr>
        <w:pStyle w:val="HLnumLevel2"/>
      </w:pPr>
      <w:r w:rsidRPr="00D04C61">
        <w:t xml:space="preserve">Any termination under this clause </w:t>
      </w:r>
      <w:r w:rsidR="00665F93" w:rsidRPr="00D04C61">
        <w:t>will</w:t>
      </w:r>
      <w:r w:rsidRPr="00D04C61">
        <w:t xml:space="preserve"> not prejudice the rights of either party in respect of any antecedent breach of this Agreement.</w:t>
      </w:r>
    </w:p>
    <w:p w14:paraId="4DC3CB53" w14:textId="77777777" w:rsidR="00AF7CB1" w:rsidRPr="00BB46A2" w:rsidRDefault="009D5936" w:rsidP="00AF7CB1">
      <w:pPr>
        <w:pStyle w:val="Heading1"/>
      </w:pPr>
      <w:bookmarkStart w:id="159" w:name="_Toc71530947"/>
      <w:bookmarkStart w:id="160" w:name="_Ref484080071"/>
      <w:bookmarkStart w:id="161" w:name="_Toc101427545"/>
      <w:r>
        <w:t>N</w:t>
      </w:r>
      <w:r w:rsidRPr="002476A3">
        <w:t>otices</w:t>
      </w:r>
      <w:bookmarkEnd w:id="159"/>
      <w:bookmarkEnd w:id="160"/>
      <w:bookmarkEnd w:id="161"/>
    </w:p>
    <w:p w14:paraId="6B5C022C" w14:textId="77777777" w:rsidR="009D5936" w:rsidRPr="00D04C61" w:rsidRDefault="009D5936" w:rsidP="00711093">
      <w:pPr>
        <w:pStyle w:val="HLnumLevel2"/>
      </w:pPr>
      <w:r w:rsidRPr="00D04C61">
        <w:t xml:space="preserve">Subject to </w:t>
      </w:r>
      <w:r w:rsidRPr="004C22C3">
        <w:rPr>
          <w:b/>
        </w:rPr>
        <w:t>clause</w:t>
      </w:r>
      <w:r w:rsidR="00D04C61" w:rsidRPr="004C22C3">
        <w:rPr>
          <w:b/>
        </w:rPr>
        <w:t> </w:t>
      </w:r>
      <w:r w:rsidRPr="00C4747A">
        <w:rPr>
          <w:rStyle w:val="CharBOLD0"/>
        </w:rPr>
        <w:fldChar w:fldCharType="begin"/>
      </w:r>
      <w:r w:rsidRPr="00C4747A">
        <w:rPr>
          <w:rStyle w:val="CharBOLD0"/>
        </w:rPr>
        <w:instrText xml:space="preserve"> REF _Ref87843279 \r \h </w:instrText>
      </w:r>
      <w:r w:rsidR="00D04C61" w:rsidRPr="00C4747A">
        <w:rPr>
          <w:rStyle w:val="CharBOLD0"/>
        </w:rPr>
        <w:instrText xml:space="preserve"> \* MERGEFORMAT </w:instrText>
      </w:r>
      <w:r w:rsidRPr="00C4747A">
        <w:rPr>
          <w:rStyle w:val="CharBOLD0"/>
        </w:rPr>
      </w:r>
      <w:r w:rsidRPr="00C4747A">
        <w:rPr>
          <w:rStyle w:val="CharBOLD0"/>
        </w:rPr>
        <w:fldChar w:fldCharType="separate"/>
      </w:r>
      <w:r w:rsidR="003955F5">
        <w:rPr>
          <w:rStyle w:val="CharBOLD0"/>
        </w:rPr>
        <w:t>21.2</w:t>
      </w:r>
      <w:r w:rsidRPr="00C4747A">
        <w:rPr>
          <w:rStyle w:val="CharBOLD0"/>
        </w:rPr>
        <w:fldChar w:fldCharType="end"/>
      </w:r>
      <w:r w:rsidRPr="00D04C61">
        <w:t>, a notice</w:t>
      </w:r>
      <w:r w:rsidR="00060A3F" w:rsidRPr="00D04C61">
        <w:t>,</w:t>
      </w:r>
      <w:r w:rsidRPr="00D04C61">
        <w:t xml:space="preserve"> consent, </w:t>
      </w:r>
      <w:smartTag w:uri="urn:schemas-microsoft-com:office:smarttags" w:element="PersonName">
        <w:r w:rsidRPr="00D04C61">
          <w:t>info</w:t>
        </w:r>
      </w:smartTag>
      <w:r w:rsidRPr="00D04C61">
        <w:t>rmation or request that must or may be given or made to a party under this Agreement is only given or made if it is:</w:t>
      </w:r>
    </w:p>
    <w:p w14:paraId="43CC35B7" w14:textId="4290AF73" w:rsidR="009D5936" w:rsidRPr="00D04C61" w:rsidRDefault="000402BA" w:rsidP="00711093">
      <w:pPr>
        <w:pStyle w:val="HLnumLevel3"/>
      </w:pPr>
      <w:r w:rsidRPr="00D04C61">
        <w:t>d</w:t>
      </w:r>
      <w:r w:rsidR="009D5936" w:rsidRPr="00D04C61">
        <w:t xml:space="preserve">elivered or posted to that party at the address stated </w:t>
      </w:r>
      <w:r w:rsidR="0060010D" w:rsidRPr="00D04C61">
        <w:t xml:space="preserve">in </w:t>
      </w:r>
      <w:r w:rsidR="0060010D">
        <w:rPr>
          <w:rStyle w:val="CharBOLD0"/>
        </w:rPr>
        <w:t>Item</w:t>
      </w:r>
      <w:r w:rsidR="00EC6EF6">
        <w:rPr>
          <w:rStyle w:val="CharBOLD0"/>
        </w:rPr>
        <w:t xml:space="preserve"> 1</w:t>
      </w:r>
      <w:r w:rsidR="0073412D">
        <w:rPr>
          <w:rStyle w:val="CharBOLD0"/>
        </w:rPr>
        <w:t>3</w:t>
      </w:r>
      <w:r w:rsidR="00026D34">
        <w:t xml:space="preserve"> </w:t>
      </w:r>
      <w:r w:rsidR="009D5936" w:rsidRPr="00D04C61">
        <w:t xml:space="preserve">of </w:t>
      </w:r>
      <w:r w:rsidR="009D5936" w:rsidRPr="004C22C3">
        <w:rPr>
          <w:b/>
        </w:rPr>
        <w:t>Schedule</w:t>
      </w:r>
      <w:r w:rsidR="00D04C61" w:rsidRPr="004C22C3">
        <w:rPr>
          <w:b/>
        </w:rPr>
        <w:t> </w:t>
      </w:r>
      <w:r w:rsidR="009D5936" w:rsidRPr="004C22C3">
        <w:rPr>
          <w:b/>
        </w:rPr>
        <w:t>1</w:t>
      </w:r>
      <w:r w:rsidRPr="00D04C61">
        <w:t>;</w:t>
      </w:r>
    </w:p>
    <w:p w14:paraId="0C357E55" w14:textId="728E20CE" w:rsidR="009D5936" w:rsidRPr="00D04C61" w:rsidRDefault="009D5936" w:rsidP="00711093">
      <w:pPr>
        <w:pStyle w:val="HLnumLevel2"/>
      </w:pPr>
      <w:bookmarkStart w:id="162" w:name="_Ref87843279"/>
      <w:r w:rsidRPr="00D04C61">
        <w:t>If a party gives another party 3</w:t>
      </w:r>
      <w:r w:rsidR="00D04C61">
        <w:t> </w:t>
      </w:r>
      <w:r w:rsidRPr="00D04C61">
        <w:t xml:space="preserve">Business Days written notice of </w:t>
      </w:r>
      <w:r w:rsidR="00A414C7">
        <w:t>details for</w:t>
      </w:r>
      <w:r w:rsidRPr="00D04C61">
        <w:t xml:space="preserve"> the purposes of this clause, a notice, consent, information or request is only given or made by that other party if it is delivered, posted or </w:t>
      </w:r>
      <w:r w:rsidR="00FE4A7C">
        <w:t xml:space="preserve">emailed </w:t>
      </w:r>
      <w:r w:rsidRPr="00D04C61">
        <w:t>to the latest</w:t>
      </w:r>
      <w:r w:rsidR="00A414C7">
        <w:t xml:space="preserve"> details on </w:t>
      </w:r>
      <w:r w:rsidR="00A414C7" w:rsidRPr="00E00209">
        <w:rPr>
          <w:b/>
        </w:rPr>
        <w:t>I</w:t>
      </w:r>
      <w:r w:rsidR="00A414C7" w:rsidRPr="00A414C7">
        <w:rPr>
          <w:b/>
        </w:rPr>
        <w:t>tem 1</w:t>
      </w:r>
      <w:r w:rsidR="0073412D">
        <w:rPr>
          <w:b/>
        </w:rPr>
        <w:t>3</w:t>
      </w:r>
      <w:r w:rsidR="00A414C7" w:rsidRPr="00A414C7">
        <w:rPr>
          <w:b/>
        </w:rPr>
        <w:t xml:space="preserve"> Schedule 1</w:t>
      </w:r>
      <w:r w:rsidRPr="00D04C61">
        <w:t>.</w:t>
      </w:r>
      <w:bookmarkEnd w:id="162"/>
      <w:r w:rsidRPr="00D04C61">
        <w:t xml:space="preserve"> </w:t>
      </w:r>
    </w:p>
    <w:p w14:paraId="7B3C35FA" w14:textId="77777777" w:rsidR="009D5936" w:rsidRPr="00D04C61" w:rsidRDefault="009D5936" w:rsidP="00711093">
      <w:pPr>
        <w:pStyle w:val="HLnumLevel2"/>
      </w:pPr>
      <w:r w:rsidRPr="00D04C61">
        <w:t xml:space="preserve">A notice, consent, </w:t>
      </w:r>
      <w:smartTag w:uri="urn:schemas-microsoft-com:office:smarttags" w:element="PersonName">
        <w:r w:rsidRPr="00D04C61">
          <w:t>info</w:t>
        </w:r>
      </w:smartTag>
      <w:r w:rsidRPr="00D04C61">
        <w:t>rmation or request that must or may be given or made to a party under this Agreement is to be treated as given or made at the following time:</w:t>
      </w:r>
    </w:p>
    <w:p w14:paraId="4FEFB360" w14:textId="77777777" w:rsidR="009D5936" w:rsidRPr="00D04C61" w:rsidRDefault="000402BA" w:rsidP="00711093">
      <w:pPr>
        <w:pStyle w:val="HLnumLevel3"/>
      </w:pPr>
      <w:r w:rsidRPr="00D04C61">
        <w:t>i</w:t>
      </w:r>
      <w:r w:rsidR="009D5936" w:rsidRPr="00D04C61">
        <w:t>f it is hand delivered, when it is left at the relevant address</w:t>
      </w:r>
      <w:r w:rsidRPr="00D04C61">
        <w:t>;</w:t>
      </w:r>
    </w:p>
    <w:p w14:paraId="39C157F2" w14:textId="77777777" w:rsidR="009D5936" w:rsidRPr="00D04C61" w:rsidRDefault="000402BA" w:rsidP="00711093">
      <w:pPr>
        <w:pStyle w:val="HLnumLevel3"/>
      </w:pPr>
      <w:r w:rsidRPr="00D04C61">
        <w:t>i</w:t>
      </w:r>
      <w:r w:rsidR="009D5936" w:rsidRPr="00D04C61">
        <w:t xml:space="preserve">f it is sent by </w:t>
      </w:r>
      <w:r w:rsidR="00FE4A7C">
        <w:t xml:space="preserve">registered </w:t>
      </w:r>
      <w:r w:rsidR="009D5936" w:rsidRPr="00D04C61">
        <w:t xml:space="preserve">post, </w:t>
      </w:r>
      <w:r w:rsidR="00CE2B99">
        <w:t>3</w:t>
      </w:r>
      <w:r w:rsidR="00D04C61">
        <w:t> </w:t>
      </w:r>
      <w:r w:rsidR="009D5936" w:rsidRPr="00D04C61">
        <w:t>Business Days after it is posted</w:t>
      </w:r>
      <w:r w:rsidRPr="00D04C61">
        <w:t>;</w:t>
      </w:r>
    </w:p>
    <w:p w14:paraId="4957B23C" w14:textId="77777777" w:rsidR="009D5936" w:rsidRPr="00D04C61" w:rsidRDefault="009D5936" w:rsidP="00711093">
      <w:pPr>
        <w:pStyle w:val="HLnumLevel2"/>
      </w:pPr>
      <w:r w:rsidRPr="00D04C61">
        <w:t xml:space="preserve">If a notice, consent, </w:t>
      </w:r>
      <w:smartTag w:uri="urn:schemas-microsoft-com:office:smarttags" w:element="PersonName">
        <w:r w:rsidRPr="00D04C61">
          <w:t>info</w:t>
        </w:r>
      </w:smartTag>
      <w:r w:rsidRPr="00D04C61">
        <w:t>rmation or request is delivered</w:t>
      </w:r>
      <w:r w:rsidR="00A414C7">
        <w:t xml:space="preserve"> and</w:t>
      </w:r>
      <w:r w:rsidRPr="00D04C61">
        <w:t xml:space="preserve"> is received after 8:00pm or on a day which isn’t a Business Day, it is to be treated as having been given or made at the beginning of the next Business Day.</w:t>
      </w:r>
    </w:p>
    <w:p w14:paraId="445D8109" w14:textId="77777777" w:rsidR="00AF7CB1" w:rsidRPr="00BB46A2" w:rsidRDefault="00407E13" w:rsidP="00AF7CB1">
      <w:pPr>
        <w:pStyle w:val="Heading1"/>
      </w:pPr>
      <w:bookmarkStart w:id="163" w:name="_Toc157838748"/>
      <w:bookmarkStart w:id="164" w:name="_Toc101427546"/>
      <w:bookmarkStart w:id="165" w:name="_Toc71530948"/>
      <w:r>
        <w:t>Warranties and Representations of the Contractor</w:t>
      </w:r>
      <w:bookmarkEnd w:id="163"/>
      <w:bookmarkEnd w:id="164"/>
    </w:p>
    <w:p w14:paraId="522C1CEC" w14:textId="529C612B" w:rsidR="00407E13" w:rsidRPr="00D04C61" w:rsidRDefault="00407E13" w:rsidP="00711093">
      <w:pPr>
        <w:pStyle w:val="HLnumLevel2"/>
      </w:pPr>
      <w:r w:rsidRPr="00D04C61">
        <w:t xml:space="preserve">The </w:t>
      </w:r>
      <w:r w:rsidR="002F1E36">
        <w:t>Clinical Advisor</w:t>
      </w:r>
      <w:r w:rsidR="002F1E36" w:rsidRPr="00D04C61">
        <w:t xml:space="preserve"> </w:t>
      </w:r>
      <w:r w:rsidRPr="00D04C61">
        <w:t xml:space="preserve">makes the following representations to the </w:t>
      </w:r>
      <w:r w:rsidR="002F1E36">
        <w:t>SWEP</w:t>
      </w:r>
      <w:r w:rsidRPr="00D04C61">
        <w:t xml:space="preserve"> in the expectation that the </w:t>
      </w:r>
      <w:r w:rsidR="002F1E36">
        <w:t>SWEP</w:t>
      </w:r>
      <w:r w:rsidRPr="00D04C61">
        <w:t xml:space="preserve"> will rely and act upon them without making its own independent enquiries:</w:t>
      </w:r>
    </w:p>
    <w:p w14:paraId="015E5DBC" w14:textId="497DF0AE" w:rsidR="00407E13" w:rsidRDefault="00407E13" w:rsidP="00711093">
      <w:pPr>
        <w:pStyle w:val="HLnumLevel3"/>
      </w:pPr>
      <w:r>
        <w:t xml:space="preserve">The </w:t>
      </w:r>
      <w:r w:rsidR="002F1E36">
        <w:t>Clinical Advisor</w:t>
      </w:r>
      <w:r>
        <w:t>:</w:t>
      </w:r>
    </w:p>
    <w:p w14:paraId="1C3E9A2A" w14:textId="77777777" w:rsidR="00407E13" w:rsidRDefault="00407E13" w:rsidP="003704EF">
      <w:pPr>
        <w:pStyle w:val="HLnumLevel3a"/>
      </w:pPr>
      <w:r w:rsidRPr="004C22C3">
        <w:t>has</w:t>
      </w:r>
      <w:r>
        <w:t xml:space="preserve"> the </w:t>
      </w:r>
      <w:r w:rsidRPr="004C22C3">
        <w:t>power</w:t>
      </w:r>
      <w:r>
        <w:t xml:space="preserve"> to perform this Agreement;</w:t>
      </w:r>
    </w:p>
    <w:p w14:paraId="28ACFED3" w14:textId="77777777" w:rsidR="00407E13" w:rsidRDefault="00407E13" w:rsidP="003704EF">
      <w:pPr>
        <w:pStyle w:val="HLnumLevel3a"/>
      </w:pPr>
      <w:r>
        <w:t>does not require the consent of a third party before entering into this Agreement;</w:t>
      </w:r>
    </w:p>
    <w:p w14:paraId="0FB8A129" w14:textId="77777777" w:rsidR="00407E13" w:rsidRPr="00D04C61" w:rsidRDefault="00407E13" w:rsidP="003704EF">
      <w:pPr>
        <w:pStyle w:val="HLnumLevel3a"/>
      </w:pPr>
      <w:r w:rsidRPr="00D04C61">
        <w:t xml:space="preserve">has and continues to perform and observe its obligations under the </w:t>
      </w:r>
      <w:r w:rsidRPr="003704EF">
        <w:rPr>
          <w:rStyle w:val="CharITALIC"/>
        </w:rPr>
        <w:t>Corporations Act, the Income Tax Assessment Act</w:t>
      </w:r>
      <w:r w:rsidRPr="00D04C61">
        <w:t xml:space="preserve"> 1936, the </w:t>
      </w:r>
      <w:r w:rsidRPr="003704EF">
        <w:rPr>
          <w:rStyle w:val="CharITALIC"/>
        </w:rPr>
        <w:t>Occupational Health and Safety Act</w:t>
      </w:r>
      <w:r w:rsidRPr="00D04C61">
        <w:t xml:space="preserve"> 1985 and the </w:t>
      </w:r>
      <w:r w:rsidR="009B1038" w:rsidRPr="003704EF">
        <w:rPr>
          <w:rStyle w:val="CharITALIC"/>
        </w:rPr>
        <w:t>Workplace Injury Rehabilitation and Compensation Act</w:t>
      </w:r>
      <w:r w:rsidR="009B1038" w:rsidRPr="00D04C61">
        <w:t xml:space="preserve"> 2013</w:t>
      </w:r>
      <w:r w:rsidRPr="00D04C61">
        <w:t>;</w:t>
      </w:r>
    </w:p>
    <w:p w14:paraId="390B5C14" w14:textId="77777777" w:rsidR="00407E13" w:rsidRDefault="00407E13" w:rsidP="003704EF">
      <w:pPr>
        <w:pStyle w:val="HLnumLevel3a"/>
      </w:pPr>
      <w:r>
        <w:t>has held any meetings required and resolutions required have been passed which authorise the making of this Agreement;</w:t>
      </w:r>
    </w:p>
    <w:p w14:paraId="03D8339D" w14:textId="77777777" w:rsidR="00407E13" w:rsidRDefault="00407E13" w:rsidP="003704EF">
      <w:pPr>
        <w:pStyle w:val="HLnumLevel3a"/>
      </w:pPr>
      <w:r>
        <w:t>has obtained all registrations, warranties, licences and authorities to enter into this Agreement;</w:t>
      </w:r>
    </w:p>
    <w:p w14:paraId="1840BCA5" w14:textId="77777777" w:rsidR="00407E13" w:rsidRDefault="00407E13" w:rsidP="003704EF">
      <w:pPr>
        <w:pStyle w:val="HLnumLevel3a"/>
      </w:pPr>
      <w:r>
        <w:lastRenderedPageBreak/>
        <w:t>is not aware of any breach of obligation likely to give rise to legal proceedings; and</w:t>
      </w:r>
    </w:p>
    <w:p w14:paraId="0691B8AC" w14:textId="77777777" w:rsidR="00407E13" w:rsidRDefault="00407E13" w:rsidP="003704EF">
      <w:pPr>
        <w:pStyle w:val="HLnumLevel3a"/>
      </w:pPr>
      <w:r>
        <w:t>has not been threatened with or had commenced against them any legal proceedings.</w:t>
      </w:r>
    </w:p>
    <w:p w14:paraId="1F6650D7" w14:textId="57F7452C" w:rsidR="00407E13" w:rsidRDefault="00407E13" w:rsidP="00711093">
      <w:pPr>
        <w:pStyle w:val="HLnumLevel3"/>
      </w:pPr>
      <w:r>
        <w:t xml:space="preserve">All of the representations made by the </w:t>
      </w:r>
      <w:r w:rsidR="002F1E36">
        <w:t>Clinical Advisor</w:t>
      </w:r>
      <w:r w:rsidR="002F1E36" w:rsidRPr="00D04C61">
        <w:t xml:space="preserve"> </w:t>
      </w:r>
      <w:r>
        <w:t xml:space="preserve">prior to this Agreement (including any tender submission which led to the appointment of the </w:t>
      </w:r>
      <w:r w:rsidR="002F1E36">
        <w:t>Clinical Advisor</w:t>
      </w:r>
      <w:r w:rsidR="002F1E36" w:rsidRPr="00D04C61">
        <w:t xml:space="preserve"> </w:t>
      </w:r>
      <w:r>
        <w:t>under this Agreement) are both accurate and not misleading.</w:t>
      </w:r>
    </w:p>
    <w:p w14:paraId="7BB4AEBD" w14:textId="77777777" w:rsidR="002C096B" w:rsidRPr="00C4747A" w:rsidRDefault="002C096B" w:rsidP="00E00209">
      <w:pPr>
        <w:pStyle w:val="Heading2"/>
        <w:rPr>
          <w:rStyle w:val="CharBOLD0"/>
          <w:b/>
        </w:rPr>
      </w:pPr>
      <w:bookmarkStart w:id="166" w:name="_Toc101427547"/>
      <w:bookmarkStart w:id="167" w:name="_Hlk532460823"/>
      <w:bookmarkEnd w:id="165"/>
      <w:r w:rsidRPr="00C4747A">
        <w:rPr>
          <w:rStyle w:val="CharBOLD0"/>
          <w:b/>
        </w:rPr>
        <w:t>Victorian State Government's Supplier Code of Conduct</w:t>
      </w:r>
      <w:bookmarkEnd w:id="166"/>
    </w:p>
    <w:p w14:paraId="5DA074A1" w14:textId="77777777" w:rsidR="002C096B" w:rsidRDefault="002C096B" w:rsidP="00E00209">
      <w:pPr>
        <w:pStyle w:val="HLnumLevel2"/>
      </w:pPr>
      <w:r>
        <w:t>The Victorian State Government's Supplier Code of Conduct (</w:t>
      </w:r>
      <w:r w:rsidRPr="002C096B">
        <w:rPr>
          <w:b/>
        </w:rPr>
        <w:t>Code</w:t>
      </w:r>
      <w:r>
        <w:t>) is available at the Victorian Government Purchasing Board website: http://www.procurement.vic.gov.au/Suppliers/Supplier-Code-of-Conduct.</w:t>
      </w:r>
    </w:p>
    <w:p w14:paraId="6FA73AF3" w14:textId="77777777" w:rsidR="002C096B" w:rsidRDefault="002C096B" w:rsidP="00E00209">
      <w:pPr>
        <w:pStyle w:val="HLnumLevel2"/>
      </w:pPr>
      <w:r>
        <w:t>Updates and amendments to the Code will also be made available at this website.</w:t>
      </w:r>
    </w:p>
    <w:p w14:paraId="7D8D5CC8" w14:textId="290A5326" w:rsidR="002C096B" w:rsidRDefault="002C096B" w:rsidP="00E00209">
      <w:pPr>
        <w:pStyle w:val="HLnumLevel2"/>
      </w:pPr>
      <w:bookmarkStart w:id="168" w:name="_Ref8905261"/>
      <w:r>
        <w:t xml:space="preserve">The </w:t>
      </w:r>
      <w:r w:rsidR="002F1E36">
        <w:t>Clinical Advisor</w:t>
      </w:r>
      <w:r w:rsidR="002F1E36" w:rsidRPr="00D04C61">
        <w:t xml:space="preserve"> </w:t>
      </w:r>
      <w:r>
        <w:t>acknowledges that:</w:t>
      </w:r>
      <w:bookmarkEnd w:id="168"/>
    </w:p>
    <w:p w14:paraId="332D6310" w14:textId="77777777" w:rsidR="002C096B" w:rsidRDefault="002C096B" w:rsidP="00E00209">
      <w:pPr>
        <w:pStyle w:val="HLnumLevel3"/>
      </w:pPr>
      <w:r>
        <w:t>the Code is an important part of the State’s approach to procurement and describes the State’s minimum expectations regarding the conduct of its suppliers;</w:t>
      </w:r>
    </w:p>
    <w:p w14:paraId="6F3E20C5" w14:textId="77777777" w:rsidR="002C096B" w:rsidRDefault="002C096B" w:rsidP="00E00209">
      <w:pPr>
        <w:pStyle w:val="HLnumLevel3"/>
      </w:pPr>
      <w:r>
        <w:t>the Contractor has read the Code; and</w:t>
      </w:r>
    </w:p>
    <w:p w14:paraId="3D7C1C1A" w14:textId="77777777" w:rsidR="002C096B" w:rsidRDefault="002C096B" w:rsidP="00E00209">
      <w:pPr>
        <w:pStyle w:val="HLnumLevel3"/>
      </w:pPr>
      <w:r>
        <w:t>the expectations set out in the Code are not intended to reduce, alter or supersede any other obligations which may be imposed on the Contractor, whether under this Agreement or under law.</w:t>
      </w:r>
    </w:p>
    <w:p w14:paraId="5D4EF912" w14:textId="77777777" w:rsidR="00C25C1D" w:rsidRPr="009B2ECA" w:rsidRDefault="00C25C1D" w:rsidP="009B2ECA">
      <w:pPr>
        <w:pStyle w:val="Heading2"/>
      </w:pPr>
      <w:bookmarkStart w:id="169" w:name="_Toc101427548"/>
      <w:bookmarkEnd w:id="167"/>
      <w:r w:rsidRPr="009B2ECA">
        <w:t>Further co-operation</w:t>
      </w:r>
      <w:bookmarkEnd w:id="169"/>
    </w:p>
    <w:p w14:paraId="39B60965" w14:textId="77777777" w:rsidR="009D5936" w:rsidRPr="00D04C61" w:rsidRDefault="009D5936" w:rsidP="00711093">
      <w:pPr>
        <w:pStyle w:val="HLnumLevel2"/>
      </w:pPr>
      <w:r w:rsidRPr="00D04C61">
        <w:t>Each party must do anything (including executing a document) that the other party reasonably requires to give full effect to, and to comply with any legislative requirements arising as a result of, this Agreement and the transactions it contemplates.</w:t>
      </w:r>
    </w:p>
    <w:p w14:paraId="17934A13" w14:textId="77777777" w:rsidR="009D5936" w:rsidRPr="006252E3" w:rsidRDefault="009D5936" w:rsidP="00323149">
      <w:pPr>
        <w:pStyle w:val="Heading2"/>
      </w:pPr>
      <w:bookmarkStart w:id="170" w:name="_Toc101427549"/>
      <w:r>
        <w:t>Accrued Rights</w:t>
      </w:r>
      <w:bookmarkEnd w:id="170"/>
    </w:p>
    <w:p w14:paraId="088D8157" w14:textId="77777777" w:rsidR="009D5936" w:rsidRPr="00D04C61" w:rsidRDefault="009D5936" w:rsidP="00711093">
      <w:pPr>
        <w:pStyle w:val="HLnumLevel2"/>
      </w:pPr>
      <w:r w:rsidRPr="00D04C61">
        <w:t>The ending of this Agreement does not affect any accrued rights.</w:t>
      </w:r>
    </w:p>
    <w:p w14:paraId="37A79031" w14:textId="77777777" w:rsidR="009D5936" w:rsidRPr="006252E3" w:rsidRDefault="009D5936" w:rsidP="00323149">
      <w:pPr>
        <w:pStyle w:val="Heading2"/>
      </w:pPr>
      <w:bookmarkStart w:id="171" w:name="_Toc101427550"/>
      <w:r>
        <w:t>Set off</w:t>
      </w:r>
      <w:bookmarkEnd w:id="171"/>
    </w:p>
    <w:p w14:paraId="32537A5F" w14:textId="350859A7" w:rsidR="009D5936" w:rsidRDefault="009D5936" w:rsidP="00711093">
      <w:pPr>
        <w:pStyle w:val="HLnumLevel2"/>
      </w:pPr>
      <w:r>
        <w:t xml:space="preserve">The </w:t>
      </w:r>
      <w:r w:rsidR="002F1E36">
        <w:t>SWEP</w:t>
      </w:r>
      <w:r>
        <w:t xml:space="preserve"> is entitled to set off any amount the </w:t>
      </w:r>
      <w:r w:rsidR="002F1E36">
        <w:t>Clinical Advisor</w:t>
      </w:r>
      <w:r w:rsidR="002F1E36" w:rsidRPr="00D04C61">
        <w:t xml:space="preserve"> </w:t>
      </w:r>
      <w:r>
        <w:t xml:space="preserve">owes the </w:t>
      </w:r>
      <w:r w:rsidR="002F1E36">
        <w:t>SWEP</w:t>
      </w:r>
      <w:r>
        <w:t xml:space="preserve"> under this Agreement against any amount that the </w:t>
      </w:r>
      <w:r w:rsidR="002F1E36">
        <w:t>SWEP</w:t>
      </w:r>
      <w:r>
        <w:t xml:space="preserve"> owes the </w:t>
      </w:r>
      <w:r w:rsidR="002F1E36">
        <w:t>Clinical Advisor</w:t>
      </w:r>
      <w:r w:rsidR="002F1E36" w:rsidRPr="00D04C61">
        <w:t xml:space="preserve"> </w:t>
      </w:r>
      <w:r>
        <w:t>under it.</w:t>
      </w:r>
    </w:p>
    <w:p w14:paraId="478A6ECB" w14:textId="77777777" w:rsidR="009D5936" w:rsidRPr="00183247" w:rsidRDefault="009D5936" w:rsidP="00323149">
      <w:pPr>
        <w:pStyle w:val="Heading2"/>
      </w:pPr>
      <w:bookmarkStart w:id="172" w:name="_Toc101427551"/>
      <w:r w:rsidRPr="00183247">
        <w:t>Liability for costs</w:t>
      </w:r>
      <w:bookmarkEnd w:id="172"/>
    </w:p>
    <w:p w14:paraId="24C94B3F" w14:textId="77777777" w:rsidR="009D5936" w:rsidRPr="00D04C61" w:rsidRDefault="009D5936" w:rsidP="00711093">
      <w:pPr>
        <w:pStyle w:val="HLnumLevel2"/>
      </w:pPr>
      <w:r w:rsidRPr="00D04C61">
        <w:t>Each party must pay its own costs in relation to preparing, negotiating, and executing this Agreement and any document related to the transaction that this Agreement contemplates.</w:t>
      </w:r>
    </w:p>
    <w:p w14:paraId="59588022" w14:textId="77777777" w:rsidR="009D5936" w:rsidRDefault="009D5936" w:rsidP="00323149">
      <w:pPr>
        <w:pStyle w:val="Heading2"/>
      </w:pPr>
      <w:bookmarkStart w:id="173" w:name="_Toc101427552"/>
      <w:r>
        <w:t>Variation</w:t>
      </w:r>
      <w:bookmarkEnd w:id="173"/>
    </w:p>
    <w:p w14:paraId="333886CC" w14:textId="77777777" w:rsidR="009D5936" w:rsidRPr="00D04C61" w:rsidRDefault="009D5936" w:rsidP="00711093">
      <w:pPr>
        <w:pStyle w:val="HLnumLevel2"/>
      </w:pPr>
      <w:r w:rsidRPr="00D04C61">
        <w:t>The terms of this Agreement may only be varied by agreement in writing of both parties.</w:t>
      </w:r>
    </w:p>
    <w:p w14:paraId="1A980FE9" w14:textId="77777777" w:rsidR="009D5936" w:rsidRPr="007D27F5" w:rsidRDefault="009D5936" w:rsidP="00323149">
      <w:pPr>
        <w:pStyle w:val="Heading2"/>
      </w:pPr>
      <w:bookmarkStart w:id="174" w:name="_Toc101427553"/>
      <w:r w:rsidRPr="007D27F5">
        <w:lastRenderedPageBreak/>
        <w:t>Waiver</w:t>
      </w:r>
      <w:bookmarkEnd w:id="174"/>
    </w:p>
    <w:p w14:paraId="56A72247" w14:textId="77777777" w:rsidR="009D5936" w:rsidRPr="00D04C61" w:rsidRDefault="009D5936" w:rsidP="00711093">
      <w:pPr>
        <w:pStyle w:val="HLnumLevel2"/>
      </w:pPr>
      <w:r w:rsidRPr="00D04C61">
        <w:t>The fact that a party fails to do, or delays in doing, something the party is entitled to do under this Agreement, does not amount to a waiver of any obligation of, or breach of obligation by, the other party.  A waiver by a party is only effective if it is in writing.</w:t>
      </w:r>
    </w:p>
    <w:p w14:paraId="64DAE651" w14:textId="77777777" w:rsidR="009D5936" w:rsidRPr="00D04C61" w:rsidRDefault="009D5936" w:rsidP="00711093">
      <w:pPr>
        <w:pStyle w:val="HLnumLevel2"/>
      </w:pPr>
      <w:r w:rsidRPr="00D04C61">
        <w:t>A written waiver by a party is only effective in relation to the particular obligation or breach in respect of which it is given.  It is not to be taken as an implied waiver of any other obligation or breach, or as an implied waiver of that obligation or breach in relation to any other occasion.</w:t>
      </w:r>
    </w:p>
    <w:p w14:paraId="3CC29A2D" w14:textId="77777777" w:rsidR="009D5936" w:rsidRPr="000F1D77" w:rsidRDefault="009D5936" w:rsidP="00323149">
      <w:pPr>
        <w:pStyle w:val="Heading2"/>
      </w:pPr>
      <w:bookmarkStart w:id="175" w:name="_Toc101427554"/>
      <w:r w:rsidRPr="000F1D77">
        <w:t>Severability</w:t>
      </w:r>
      <w:bookmarkEnd w:id="175"/>
    </w:p>
    <w:p w14:paraId="10A187A4" w14:textId="77777777" w:rsidR="009D5936" w:rsidRPr="00D04C61" w:rsidRDefault="009D5936" w:rsidP="00711093">
      <w:pPr>
        <w:pStyle w:val="HLnumLevel2"/>
      </w:pPr>
      <w:r w:rsidRPr="00D04C61">
        <w:t>If a clause or part of a clause can be read in a way that makes it illegal, unenforceable or invalid, but can also be read in a way that makes it legal, enforceable and valid, it must be read in the latter way.  If any clause or part of a clause is illegal, unenforceable or invalid, that clause or part is to be treated as removed from this Agreement, but the rest of this Agreement is not affected.</w:t>
      </w:r>
    </w:p>
    <w:p w14:paraId="1FDD6982" w14:textId="77777777" w:rsidR="009D5936" w:rsidRPr="000F1D77" w:rsidRDefault="009D5936" w:rsidP="00323149">
      <w:pPr>
        <w:pStyle w:val="Heading2"/>
      </w:pPr>
      <w:bookmarkStart w:id="176" w:name="_Toc101427555"/>
      <w:r>
        <w:t>Inconsistencies</w:t>
      </w:r>
      <w:bookmarkEnd w:id="176"/>
    </w:p>
    <w:p w14:paraId="0C256C48" w14:textId="6F9020CE" w:rsidR="009D5936" w:rsidRPr="00D04C61" w:rsidRDefault="009D5936" w:rsidP="00711093">
      <w:pPr>
        <w:pStyle w:val="HLnumLevel2"/>
      </w:pPr>
      <w:r w:rsidRPr="00D04C61">
        <w:t xml:space="preserve">The terms of this Agreement override any inconsistent conditions in any document or other communication used by the </w:t>
      </w:r>
      <w:r w:rsidR="002F1E36">
        <w:t>Clinical Advisor</w:t>
      </w:r>
      <w:r w:rsidR="002F1E36" w:rsidRPr="00D04C61">
        <w:t xml:space="preserve"> </w:t>
      </w:r>
      <w:r w:rsidRPr="00D04C61">
        <w:t xml:space="preserve">in relation to the provision of </w:t>
      </w:r>
      <w:r w:rsidR="006032B1" w:rsidRPr="00D04C61">
        <w:t>the Services</w:t>
      </w:r>
      <w:r w:rsidRPr="00D04C61">
        <w:t xml:space="preserve">, and any industry practice and any earlier conduct of dealing.  This applies even if the </w:t>
      </w:r>
      <w:r w:rsidR="002F1E36">
        <w:t xml:space="preserve">Clinical Advisor’s </w:t>
      </w:r>
      <w:r w:rsidRPr="00D04C61">
        <w:t>acceptance of order or other document contains a similar condition to this one.</w:t>
      </w:r>
    </w:p>
    <w:p w14:paraId="12B7C7A6" w14:textId="77777777" w:rsidR="009D5936" w:rsidRPr="000F1D77" w:rsidRDefault="009D5936" w:rsidP="00323149">
      <w:pPr>
        <w:pStyle w:val="Heading2"/>
      </w:pPr>
      <w:bookmarkStart w:id="177" w:name="_Toc101427556"/>
      <w:r>
        <w:t>Entire agreement</w:t>
      </w:r>
      <w:bookmarkEnd w:id="177"/>
    </w:p>
    <w:p w14:paraId="2F72D557" w14:textId="77777777" w:rsidR="009D5936" w:rsidRPr="00D04C61" w:rsidRDefault="009D5936" w:rsidP="00711093">
      <w:pPr>
        <w:pStyle w:val="HLnumLevel2"/>
      </w:pPr>
      <w:r w:rsidRPr="00D04C61">
        <w:t>This Agreement contains everything the parties have agreed on in relation to this transaction.  No party can rely on an earlier document, or on anything said or done by another party (or by a director, officer, agent or employment of that party) before this Agreement was executed.</w:t>
      </w:r>
    </w:p>
    <w:p w14:paraId="636F409F" w14:textId="77777777" w:rsidR="009D5936" w:rsidRPr="000F1D77" w:rsidRDefault="009D5936" w:rsidP="00323149">
      <w:pPr>
        <w:pStyle w:val="Heading2"/>
      </w:pPr>
      <w:bookmarkStart w:id="178" w:name="_Toc101427557"/>
      <w:r>
        <w:t>Relationship of the Parties</w:t>
      </w:r>
      <w:bookmarkEnd w:id="178"/>
    </w:p>
    <w:p w14:paraId="3E0F01AF" w14:textId="77777777" w:rsidR="009D5936" w:rsidRPr="00D04C61" w:rsidRDefault="009D5936" w:rsidP="00711093">
      <w:pPr>
        <w:pStyle w:val="HLnumLevel2"/>
      </w:pPr>
      <w:r w:rsidRPr="00D04C61">
        <w:t xml:space="preserve">This Agreement does not create a partnership, employment, agency, fiduciary or any other relationship, except the relationship of contracting parties.  </w:t>
      </w:r>
    </w:p>
    <w:p w14:paraId="60C05BF5" w14:textId="001EDBD9" w:rsidR="009D5936" w:rsidRPr="00D04C61" w:rsidRDefault="009D5936" w:rsidP="00711093">
      <w:pPr>
        <w:pStyle w:val="HLnumLevel2"/>
      </w:pPr>
      <w:r w:rsidRPr="00D04C61">
        <w:t xml:space="preserve">No party is liable for an act or omission of another party, except to the extent set out in this Agreement.  The </w:t>
      </w:r>
      <w:r w:rsidR="002F1E36">
        <w:t>Clinical Advisor</w:t>
      </w:r>
      <w:r w:rsidR="002F1E36" w:rsidRPr="00D04C61">
        <w:t xml:space="preserve"> </w:t>
      </w:r>
      <w:r w:rsidRPr="00D04C61">
        <w:t xml:space="preserve">has no authority to enter into any agreement or incur any liability on behalf of the </w:t>
      </w:r>
      <w:r w:rsidR="002F1E36">
        <w:t>SWEP</w:t>
      </w:r>
      <w:r w:rsidRPr="00D04C61">
        <w:t>, and must not represent to any person that it has any such authority.</w:t>
      </w:r>
    </w:p>
    <w:p w14:paraId="4E94A77C" w14:textId="77777777" w:rsidR="009D5936" w:rsidRPr="00801DA9" w:rsidRDefault="009D5936" w:rsidP="00323149">
      <w:pPr>
        <w:pStyle w:val="Heading2"/>
      </w:pPr>
      <w:bookmarkStart w:id="179" w:name="_Toc101427558"/>
      <w:r>
        <w:t>Governing law</w:t>
      </w:r>
      <w:bookmarkEnd w:id="179"/>
    </w:p>
    <w:p w14:paraId="37EA25F3" w14:textId="77777777" w:rsidR="009D5936" w:rsidRDefault="009D5936" w:rsidP="00711093">
      <w:pPr>
        <w:pStyle w:val="HLnumLevel2"/>
      </w:pPr>
      <w:r>
        <w:t>This Agreement is governed by the law of Victoria.  The parties submit to the non-exclusive jurisdiction of the courts of Victoria.</w:t>
      </w:r>
    </w:p>
    <w:p w14:paraId="2CBEB651" w14:textId="77777777" w:rsidR="00AF7CB1" w:rsidRPr="00BB46A2" w:rsidRDefault="00FA1527" w:rsidP="00AF7CB1">
      <w:pPr>
        <w:pStyle w:val="Heading1"/>
      </w:pPr>
      <w:bookmarkStart w:id="180" w:name="_Toc71530949"/>
      <w:bookmarkStart w:id="181" w:name="_Toc101427559"/>
      <w:r w:rsidRPr="00D6146D">
        <w:t>Definitions</w:t>
      </w:r>
      <w:r>
        <w:t xml:space="preserve"> and Interpretations</w:t>
      </w:r>
      <w:bookmarkEnd w:id="180"/>
      <w:bookmarkEnd w:id="181"/>
    </w:p>
    <w:p w14:paraId="2B650F81" w14:textId="77777777" w:rsidR="00FA1527" w:rsidRDefault="00FA1527" w:rsidP="00711093">
      <w:pPr>
        <w:pStyle w:val="HLnumLevel2"/>
      </w:pPr>
      <w:r>
        <w:t>In this Agreement unless the contrary intention appears:</w:t>
      </w:r>
    </w:p>
    <w:p w14:paraId="5F1085AD" w14:textId="77777777" w:rsidR="00FA1527" w:rsidRPr="00492CB1" w:rsidRDefault="00FA1527" w:rsidP="00711093">
      <w:pPr>
        <w:pStyle w:val="HLnumLevel3"/>
      </w:pPr>
      <w:r w:rsidRPr="00D04C61">
        <w:t>“</w:t>
      </w:r>
      <w:r w:rsidRPr="004C22C3">
        <w:rPr>
          <w:b/>
        </w:rPr>
        <w:t>Business Day</w:t>
      </w:r>
      <w:r w:rsidRPr="00D04C61">
        <w:t xml:space="preserve">” means any weekday that is not gazetted as a public holiday </w:t>
      </w:r>
      <w:r w:rsidRPr="00492CB1">
        <w:t xml:space="preserve">in </w:t>
      </w:r>
      <w:r w:rsidR="00492CB1" w:rsidRPr="00492CB1">
        <w:t>Ballarat</w:t>
      </w:r>
      <w:r w:rsidR="00492CB1">
        <w:t>, Victoria</w:t>
      </w:r>
      <w:r w:rsidR="00492CB1" w:rsidRPr="00492CB1">
        <w:t>;</w:t>
      </w:r>
    </w:p>
    <w:p w14:paraId="17E5386F" w14:textId="77777777" w:rsidR="00FA1527" w:rsidRPr="00D04C61" w:rsidRDefault="00FA1527" w:rsidP="00711093">
      <w:pPr>
        <w:pStyle w:val="HLnumLevel3"/>
      </w:pPr>
      <w:r w:rsidRPr="00D04C61">
        <w:lastRenderedPageBreak/>
        <w:t>“</w:t>
      </w:r>
      <w:r w:rsidRPr="004C22C3">
        <w:rPr>
          <w:b/>
        </w:rPr>
        <w:t>Cause Beyond the Reasonable Control</w:t>
      </w:r>
      <w:r w:rsidRPr="00D04C61">
        <w:t>” includes an act of God, strike, lockout, other disturbance or labour difficulty, war, act of public enemy, blockade, revolution, riot, insurrection, civil commotion, lightning, storm, flood, fire, earthquake, explosion, embargo, unavailability of any essential equipment or materials, unavoidable accident, lack of transportation, or anything done or not done by or to a person, government or other competent authority, except the party relying on force majeure</w:t>
      </w:r>
      <w:r w:rsidR="000402BA" w:rsidRPr="00D04C61">
        <w:t>;</w:t>
      </w:r>
    </w:p>
    <w:p w14:paraId="4FB2B418" w14:textId="3B078536" w:rsidR="00FA1527" w:rsidRPr="0012108C" w:rsidRDefault="002C00BE" w:rsidP="00711093">
      <w:pPr>
        <w:pStyle w:val="HLnumLevel3"/>
      </w:pPr>
      <w:r w:rsidRPr="0012108C">
        <w:t>"</w:t>
      </w:r>
      <w:r w:rsidRPr="004C22C3">
        <w:rPr>
          <w:b/>
        </w:rPr>
        <w:t>Documentation</w:t>
      </w:r>
      <w:r w:rsidRPr="0012108C">
        <w:t>" means the manuals, documents and reference material and other relevant publications and aids and includes the revisions, replacements, amendments and additions in user form and technical form</w:t>
      </w:r>
      <w:r w:rsidR="000402BA" w:rsidRPr="0012108C">
        <w:t>;</w:t>
      </w:r>
    </w:p>
    <w:p w14:paraId="15B3D849" w14:textId="77777777" w:rsidR="001665D4" w:rsidRDefault="002C00BE" w:rsidP="00711093">
      <w:pPr>
        <w:pStyle w:val="HLnumLevel3"/>
      </w:pPr>
      <w:r w:rsidRPr="00D04C61">
        <w:t>“</w:t>
      </w:r>
      <w:r w:rsidRPr="004C22C3">
        <w:rPr>
          <w:b/>
        </w:rPr>
        <w:t>Event Indicating Insolvency</w:t>
      </w:r>
      <w:r w:rsidRPr="00D04C61">
        <w:t>” in relation to a party, means something that reasonably indicates that there is a significant risk that the party is or will become unable to pay debts as they fall due.</w:t>
      </w:r>
    </w:p>
    <w:p w14:paraId="2F7D1AA6" w14:textId="1330861E" w:rsidR="005F1DAD" w:rsidRPr="00D04C61" w:rsidRDefault="001665D4" w:rsidP="00711093">
      <w:pPr>
        <w:pStyle w:val="HLnumLevel3"/>
      </w:pPr>
      <w:r w:rsidRPr="00E23833">
        <w:rPr>
          <w:b/>
        </w:rPr>
        <w:t>“Intellectual Property”</w:t>
      </w:r>
      <w:r>
        <w:t xml:space="preserve"> means </w:t>
      </w:r>
      <w:r w:rsidRPr="001665D4">
        <w:t xml:space="preserve">all present and future rights conferred by statute, common law or equity in or in relation to any copyright, </w:t>
      </w:r>
      <w:r w:rsidR="007945C5" w:rsidRPr="001665D4">
        <w:t>trademarks</w:t>
      </w:r>
      <w:r w:rsidRPr="001665D4">
        <w:t>, designs, patents, circuit layouts, business and domain names, inventions, and other results of intellectual activity in the industrial, commercial, scientific, literary or artistic fields and any rights to registration of such rights existing in Australia or elsewhere.</w:t>
      </w:r>
      <w:r w:rsidR="005F1DAD" w:rsidRPr="00D04C61">
        <w:t xml:space="preserve"> </w:t>
      </w:r>
    </w:p>
    <w:p w14:paraId="6D7419A2" w14:textId="77777777" w:rsidR="00FA1527" w:rsidRPr="00D04C61" w:rsidRDefault="00323149" w:rsidP="00711093">
      <w:pPr>
        <w:pStyle w:val="HLnumLevel2"/>
      </w:pPr>
      <w:r w:rsidRPr="00D04C61">
        <w:t xml:space="preserve">A reference to a clause or schedule is a reference to a clause or schedule of this Agreement. </w:t>
      </w:r>
    </w:p>
    <w:p w14:paraId="1A08590F" w14:textId="77777777" w:rsidR="00323149" w:rsidRPr="00D04C61" w:rsidRDefault="00323149" w:rsidP="00711093">
      <w:pPr>
        <w:pStyle w:val="HLnumLevel2"/>
      </w:pPr>
      <w:bookmarkStart w:id="182" w:name="_Ref442358453"/>
      <w:r w:rsidRPr="00D04C61">
        <w:t>A reference to any legislation or legislative provision means that legislative provision as amended from time to time.</w:t>
      </w:r>
      <w:bookmarkEnd w:id="182"/>
    </w:p>
    <w:p w14:paraId="4D4D5C01" w14:textId="77777777" w:rsidR="00A414C7" w:rsidRPr="00BB0276" w:rsidRDefault="00B16C00" w:rsidP="00A414C7">
      <w:pPr>
        <w:pStyle w:val="Heading1NOnum"/>
        <w:rPr>
          <w:rFonts w:cs="Arial"/>
          <w:b w:val="0"/>
          <w:sz w:val="28"/>
          <w:szCs w:val="28"/>
        </w:rPr>
      </w:pPr>
      <w:r>
        <w:br w:type="page"/>
      </w:r>
      <w:bookmarkStart w:id="183" w:name="_Toc101427560"/>
      <w:r w:rsidR="00A414C7" w:rsidRPr="00A414C7">
        <w:rPr>
          <w:rFonts w:cs="Arial"/>
          <w:szCs w:val="28"/>
        </w:rPr>
        <w:lastRenderedPageBreak/>
        <w:t>Execution</w:t>
      </w:r>
      <w:bookmarkEnd w:id="183"/>
    </w:p>
    <w:p w14:paraId="2BCF7E1D" w14:textId="77777777" w:rsidR="00A414C7" w:rsidRPr="00BB0276" w:rsidRDefault="00A414C7" w:rsidP="00A414C7">
      <w:pPr>
        <w:pStyle w:val="PFNumLevel2"/>
        <w:tabs>
          <w:tab w:val="clear" w:pos="924"/>
        </w:tabs>
        <w:ind w:left="0" w:firstLine="0"/>
        <w:rPr>
          <w:rFonts w:ascii="Arial" w:hAnsi="Arial" w:cs="Arial"/>
          <w:sz w:val="24"/>
          <w:szCs w:val="24"/>
        </w:rPr>
      </w:pPr>
    </w:p>
    <w:p w14:paraId="5225D9A7" w14:textId="39FBCABB"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 xml:space="preserve">Signed by </w:t>
      </w:r>
      <w:r w:rsidR="002F1E36">
        <w:rPr>
          <w:rFonts w:ascii="Arial" w:hAnsi="Arial" w:cs="Arial"/>
          <w:sz w:val="24"/>
          <w:szCs w:val="24"/>
        </w:rPr>
        <w:t>Jeni Burton</w:t>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p>
    <w:p w14:paraId="111BC193" w14:textId="446A5382" w:rsidR="00A414C7" w:rsidRPr="00BB0276" w:rsidRDefault="00142527" w:rsidP="00A414C7">
      <w:pPr>
        <w:pStyle w:val="PFNumLevel2"/>
        <w:tabs>
          <w:tab w:val="clear" w:pos="924"/>
        </w:tabs>
        <w:ind w:left="0" w:firstLine="0"/>
        <w:rPr>
          <w:rFonts w:ascii="Arial" w:hAnsi="Arial" w:cs="Arial"/>
          <w:b/>
          <w:sz w:val="24"/>
          <w:szCs w:val="24"/>
        </w:rPr>
      </w:pPr>
      <w:r>
        <w:rPr>
          <w:rFonts w:ascii="Arial" w:hAnsi="Arial" w:cs="Arial"/>
          <w:b/>
          <w:sz w:val="24"/>
          <w:szCs w:val="24"/>
        </w:rPr>
        <w:t xml:space="preserve">Operations </w:t>
      </w:r>
      <w:r w:rsidR="002F1E36">
        <w:rPr>
          <w:rFonts w:ascii="Arial" w:hAnsi="Arial" w:cs="Arial"/>
          <w:b/>
          <w:sz w:val="24"/>
          <w:szCs w:val="24"/>
        </w:rPr>
        <w:t>Director - SWEP</w:t>
      </w:r>
      <w:r w:rsidR="00A414C7" w:rsidRPr="00BB0276">
        <w:rPr>
          <w:rFonts w:ascii="Arial" w:hAnsi="Arial" w:cs="Arial"/>
          <w:b/>
          <w:sz w:val="24"/>
          <w:szCs w:val="24"/>
        </w:rPr>
        <w:tab/>
      </w:r>
      <w:r w:rsidR="00A414C7" w:rsidRPr="00BB0276">
        <w:rPr>
          <w:rFonts w:ascii="Arial" w:hAnsi="Arial" w:cs="Arial"/>
          <w:b/>
          <w:sz w:val="24"/>
          <w:szCs w:val="24"/>
        </w:rPr>
        <w:tab/>
      </w:r>
      <w:r w:rsidR="00A414C7" w:rsidRPr="00BB0276">
        <w:rPr>
          <w:rFonts w:ascii="Arial" w:hAnsi="Arial" w:cs="Arial"/>
          <w:b/>
          <w:sz w:val="24"/>
          <w:szCs w:val="24"/>
        </w:rPr>
        <w:tab/>
      </w:r>
    </w:p>
    <w:p w14:paraId="70DDD913"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 xml:space="preserve">for and on behalf of </w:t>
      </w:r>
      <w:r w:rsidR="00A467A7">
        <w:rPr>
          <w:rFonts w:ascii="Arial" w:hAnsi="Arial" w:cs="Arial"/>
          <w:b/>
          <w:sz w:val="24"/>
          <w:szCs w:val="24"/>
        </w:rPr>
        <w:t>Grampians Health</w:t>
      </w:r>
      <w:r w:rsidRPr="00BB0276">
        <w:rPr>
          <w:rFonts w:ascii="Arial" w:hAnsi="Arial" w:cs="Arial"/>
          <w:sz w:val="24"/>
          <w:szCs w:val="24"/>
        </w:rPr>
        <w:t xml:space="preserve"> </w:t>
      </w:r>
      <w:r w:rsidRPr="00BB0276">
        <w:rPr>
          <w:rFonts w:ascii="Arial" w:hAnsi="Arial" w:cs="Arial"/>
          <w:sz w:val="24"/>
          <w:szCs w:val="24"/>
        </w:rPr>
        <w:tab/>
      </w:r>
      <w:r w:rsidRPr="00BB0276">
        <w:rPr>
          <w:rFonts w:ascii="Arial" w:hAnsi="Arial" w:cs="Arial"/>
          <w:sz w:val="24"/>
          <w:szCs w:val="24"/>
        </w:rPr>
        <w:tab/>
      </w:r>
    </w:p>
    <w:p w14:paraId="09DDA258"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b/>
          <w:sz w:val="24"/>
          <w:szCs w:val="24"/>
        </w:rPr>
        <w:t>(ABN 39 089 584 391)</w:t>
      </w:r>
      <w:r w:rsidRPr="00BB0276">
        <w:rPr>
          <w:rFonts w:ascii="Arial" w:hAnsi="Arial" w:cs="Arial"/>
          <w:sz w:val="24"/>
          <w:szCs w:val="24"/>
        </w:rPr>
        <w:t xml:space="preserve"> </w:t>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t xml:space="preserve">          </w:t>
      </w:r>
    </w:p>
    <w:p w14:paraId="16A9C7F0" w14:textId="77777777" w:rsidR="00A414C7" w:rsidRPr="00BB0276" w:rsidRDefault="00A414C7" w:rsidP="00A414C7">
      <w:pPr>
        <w:pStyle w:val="PFNumLevel2"/>
        <w:tabs>
          <w:tab w:val="clear" w:pos="924"/>
        </w:tabs>
        <w:ind w:left="0" w:firstLine="0"/>
        <w:rPr>
          <w:rFonts w:ascii="Arial" w:hAnsi="Arial" w:cs="Arial"/>
          <w:sz w:val="24"/>
          <w:szCs w:val="24"/>
        </w:rPr>
      </w:pPr>
    </w:p>
    <w:p w14:paraId="0A67FDFC"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w:t>
      </w:r>
    </w:p>
    <w:p w14:paraId="52875E13"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Date:</w:t>
      </w:r>
      <w:r w:rsidRPr="00BB0276">
        <w:rPr>
          <w:rFonts w:ascii="Arial" w:hAnsi="Arial" w:cs="Arial"/>
          <w:sz w:val="16"/>
          <w:szCs w:val="16"/>
        </w:rPr>
        <w:t>……………………………………………………………………..……….</w:t>
      </w:r>
    </w:p>
    <w:p w14:paraId="2E30DB37" w14:textId="77777777" w:rsidR="00A414C7" w:rsidRDefault="00A414C7" w:rsidP="00A414C7">
      <w:pPr>
        <w:pStyle w:val="BodyText"/>
      </w:pPr>
    </w:p>
    <w:p w14:paraId="23569E6E" w14:textId="77777777" w:rsidR="00A414C7" w:rsidRDefault="00A414C7" w:rsidP="00A414C7">
      <w:pPr>
        <w:pStyle w:val="BodyText"/>
      </w:pPr>
    </w:p>
    <w:p w14:paraId="4D08A672" w14:textId="77777777" w:rsidR="00A414C7" w:rsidRDefault="00A414C7" w:rsidP="00A414C7">
      <w:pPr>
        <w:pStyle w:val="BodyText"/>
      </w:pPr>
    </w:p>
    <w:p w14:paraId="5FE63E00"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Signed by (</w:t>
      </w:r>
      <w:r w:rsidRPr="00BB0276">
        <w:rPr>
          <w:rFonts w:ascii="Arial" w:hAnsi="Arial" w:cs="Arial"/>
          <w:b/>
          <w:sz w:val="24"/>
          <w:szCs w:val="24"/>
        </w:rPr>
        <w:t>Insert name)</w:t>
      </w:r>
      <w:r w:rsidRPr="00BB0276">
        <w:rPr>
          <w:rFonts w:ascii="Arial" w:hAnsi="Arial" w:cs="Arial"/>
          <w:sz w:val="24"/>
          <w:szCs w:val="24"/>
        </w:rPr>
        <w:tab/>
      </w:r>
    </w:p>
    <w:p w14:paraId="1EE576FF"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b/>
          <w:sz w:val="24"/>
          <w:szCs w:val="24"/>
        </w:rPr>
        <w:t>(Insert position)</w:t>
      </w:r>
      <w:r w:rsidRPr="00BB0276">
        <w:rPr>
          <w:rFonts w:ascii="Arial" w:hAnsi="Arial" w:cs="Arial"/>
          <w:sz w:val="24"/>
          <w:szCs w:val="24"/>
        </w:rPr>
        <w:tab/>
      </w:r>
    </w:p>
    <w:p w14:paraId="6412C4D0"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 xml:space="preserve">for and on behalf of </w:t>
      </w:r>
      <w:r w:rsidRPr="00BB0276">
        <w:rPr>
          <w:rFonts w:ascii="Arial" w:hAnsi="Arial" w:cs="Arial"/>
          <w:b/>
          <w:sz w:val="24"/>
          <w:szCs w:val="24"/>
        </w:rPr>
        <w:t>(Insert name of organisation)</w:t>
      </w:r>
      <w:r w:rsidRPr="00BB0276">
        <w:rPr>
          <w:rFonts w:ascii="Arial" w:hAnsi="Arial" w:cs="Arial"/>
          <w:b/>
          <w:sz w:val="24"/>
          <w:szCs w:val="24"/>
        </w:rPr>
        <w:tab/>
      </w:r>
      <w:r w:rsidRPr="00BB0276">
        <w:rPr>
          <w:rFonts w:ascii="Arial" w:hAnsi="Arial" w:cs="Arial"/>
          <w:b/>
          <w:sz w:val="24"/>
          <w:szCs w:val="24"/>
        </w:rPr>
        <w:tab/>
      </w:r>
      <w:r w:rsidRPr="00BB0276">
        <w:rPr>
          <w:rFonts w:ascii="Arial" w:hAnsi="Arial" w:cs="Arial"/>
          <w:sz w:val="24"/>
          <w:szCs w:val="24"/>
        </w:rPr>
        <w:tab/>
      </w:r>
    </w:p>
    <w:p w14:paraId="3F1557E6"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b/>
          <w:sz w:val="24"/>
          <w:szCs w:val="24"/>
        </w:rPr>
        <w:t>(ABN XX XXX XXX XXX)</w:t>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r w:rsidRPr="00BB0276">
        <w:rPr>
          <w:rFonts w:ascii="Arial" w:hAnsi="Arial" w:cs="Arial"/>
          <w:sz w:val="24"/>
          <w:szCs w:val="24"/>
        </w:rPr>
        <w:tab/>
      </w:r>
    </w:p>
    <w:p w14:paraId="30D9E175" w14:textId="77777777" w:rsidR="00A414C7" w:rsidRPr="00BB0276" w:rsidRDefault="00A414C7" w:rsidP="00A414C7">
      <w:pPr>
        <w:pStyle w:val="PFNumLevel2"/>
        <w:tabs>
          <w:tab w:val="clear" w:pos="924"/>
        </w:tabs>
        <w:ind w:left="0" w:firstLine="0"/>
        <w:rPr>
          <w:rFonts w:ascii="Arial" w:hAnsi="Arial" w:cs="Arial"/>
          <w:sz w:val="24"/>
          <w:szCs w:val="24"/>
        </w:rPr>
      </w:pPr>
    </w:p>
    <w:p w14:paraId="31AB033F"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w:t>
      </w:r>
    </w:p>
    <w:p w14:paraId="08A85524" w14:textId="77777777" w:rsidR="00A414C7" w:rsidRPr="00BB0276" w:rsidRDefault="00A414C7" w:rsidP="00A414C7">
      <w:pPr>
        <w:pStyle w:val="PFNumLevel2"/>
        <w:tabs>
          <w:tab w:val="clear" w:pos="924"/>
        </w:tabs>
        <w:ind w:left="0" w:firstLine="0"/>
        <w:rPr>
          <w:rFonts w:ascii="Arial" w:hAnsi="Arial" w:cs="Arial"/>
          <w:sz w:val="24"/>
          <w:szCs w:val="24"/>
        </w:rPr>
      </w:pPr>
      <w:r w:rsidRPr="00BB0276">
        <w:rPr>
          <w:rFonts w:ascii="Arial" w:hAnsi="Arial" w:cs="Arial"/>
          <w:sz w:val="24"/>
          <w:szCs w:val="24"/>
        </w:rPr>
        <w:t>Date:</w:t>
      </w:r>
      <w:r w:rsidRPr="00BB0276">
        <w:rPr>
          <w:rFonts w:ascii="Arial" w:hAnsi="Arial" w:cs="Arial"/>
          <w:sz w:val="16"/>
          <w:szCs w:val="16"/>
        </w:rPr>
        <w:t>……………………………………………………………………..……….</w:t>
      </w:r>
    </w:p>
    <w:p w14:paraId="3CD703F8" w14:textId="77777777" w:rsidR="004C3C5A" w:rsidRDefault="004C3C5A" w:rsidP="004C3C5A">
      <w:pPr>
        <w:pStyle w:val="BodyText"/>
      </w:pPr>
    </w:p>
    <w:p w14:paraId="1FC01C49" w14:textId="77777777" w:rsidR="00DB5A8C" w:rsidRDefault="00DB5A8C" w:rsidP="00192B60">
      <w:pPr>
        <w:pStyle w:val="Heading1NOnum"/>
      </w:pPr>
      <w:r w:rsidRPr="00733E47">
        <w:br w:type="page"/>
      </w:r>
      <w:bookmarkStart w:id="184" w:name="_Toc158612500"/>
      <w:bookmarkStart w:id="185" w:name="_Toc101427561"/>
      <w:r>
        <w:lastRenderedPageBreak/>
        <w:t>Schedule 1</w:t>
      </w:r>
      <w:bookmarkStart w:id="186" w:name="_Hlk5629557"/>
      <w:bookmarkEnd w:id="184"/>
      <w:bookmarkEnd w:id="1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977"/>
        <w:gridCol w:w="4394"/>
      </w:tblGrid>
      <w:tr w:rsidR="00323149" w14:paraId="0BAF9977" w14:textId="77777777" w:rsidTr="00026D34">
        <w:tc>
          <w:tcPr>
            <w:tcW w:w="1479" w:type="dxa"/>
          </w:tcPr>
          <w:p w14:paraId="2809D22C" w14:textId="77777777" w:rsidR="00323149" w:rsidRDefault="00323149" w:rsidP="00026D34">
            <w:pPr>
              <w:pStyle w:val="HLNumItem"/>
            </w:pPr>
            <w:bookmarkStart w:id="187" w:name="_Ref478386061"/>
            <w:bookmarkStart w:id="188" w:name="_Hlk100061565"/>
            <w:bookmarkEnd w:id="186"/>
          </w:p>
        </w:tc>
        <w:bookmarkEnd w:id="187"/>
        <w:tc>
          <w:tcPr>
            <w:tcW w:w="2977" w:type="dxa"/>
          </w:tcPr>
          <w:p w14:paraId="1BD09790" w14:textId="77777777" w:rsidR="00323149" w:rsidRDefault="00323149" w:rsidP="00F641E5">
            <w:pPr>
              <w:pStyle w:val="BodyText"/>
            </w:pPr>
            <w:r>
              <w:t>The Service</w:t>
            </w:r>
            <w:r w:rsidR="000402BA">
              <w:t>s</w:t>
            </w:r>
          </w:p>
        </w:tc>
        <w:tc>
          <w:tcPr>
            <w:tcW w:w="4394" w:type="dxa"/>
          </w:tcPr>
          <w:p w14:paraId="2C531DEB" w14:textId="77777777" w:rsidR="00323149" w:rsidRDefault="002F1E36" w:rsidP="00F641E5">
            <w:pPr>
              <w:pStyle w:val="BodyText"/>
            </w:pPr>
            <w:r w:rsidRPr="00970743">
              <w:t>As per Schedule 2</w:t>
            </w:r>
          </w:p>
        </w:tc>
      </w:tr>
      <w:tr w:rsidR="00323149" w14:paraId="0134853F" w14:textId="77777777" w:rsidTr="00026D34">
        <w:tc>
          <w:tcPr>
            <w:tcW w:w="1479" w:type="dxa"/>
          </w:tcPr>
          <w:p w14:paraId="6A9F1C94" w14:textId="77777777" w:rsidR="00323149" w:rsidRDefault="00323149" w:rsidP="00026D34">
            <w:pPr>
              <w:pStyle w:val="HLNumItem"/>
            </w:pPr>
            <w:bookmarkStart w:id="189" w:name="_Ref478386152"/>
          </w:p>
        </w:tc>
        <w:bookmarkEnd w:id="189"/>
        <w:tc>
          <w:tcPr>
            <w:tcW w:w="2977" w:type="dxa"/>
          </w:tcPr>
          <w:p w14:paraId="75185C5D" w14:textId="77777777" w:rsidR="00323149" w:rsidRDefault="00323149" w:rsidP="00F641E5">
            <w:pPr>
              <w:pStyle w:val="BodyText"/>
            </w:pPr>
            <w:r>
              <w:t>The Commencement Date</w:t>
            </w:r>
          </w:p>
        </w:tc>
        <w:tc>
          <w:tcPr>
            <w:tcW w:w="4394" w:type="dxa"/>
          </w:tcPr>
          <w:p w14:paraId="429C4CA1" w14:textId="410842CE" w:rsidR="00323149" w:rsidRDefault="00B36BAF" w:rsidP="00F641E5">
            <w:pPr>
              <w:pStyle w:val="BodyText"/>
            </w:pPr>
            <w:r>
              <w:rPr>
                <w:vertAlign w:val="superscript"/>
              </w:rPr>
              <w:t>7</w:t>
            </w:r>
            <w:r w:rsidR="00452322" w:rsidRPr="00452322">
              <w:rPr>
                <w:vertAlign w:val="superscript"/>
              </w:rPr>
              <w:t>th</w:t>
            </w:r>
            <w:r w:rsidR="00452322">
              <w:t xml:space="preserve"> December 2024</w:t>
            </w:r>
          </w:p>
        </w:tc>
      </w:tr>
      <w:tr w:rsidR="00323149" w14:paraId="078A8361" w14:textId="77777777" w:rsidTr="00026D34">
        <w:tc>
          <w:tcPr>
            <w:tcW w:w="1479" w:type="dxa"/>
          </w:tcPr>
          <w:p w14:paraId="56E883AC" w14:textId="77777777" w:rsidR="00323149" w:rsidRDefault="00323149" w:rsidP="00026D34">
            <w:pPr>
              <w:pStyle w:val="HLNumItem"/>
            </w:pPr>
            <w:bookmarkStart w:id="190" w:name="_Ref478386169"/>
          </w:p>
        </w:tc>
        <w:bookmarkEnd w:id="190"/>
        <w:tc>
          <w:tcPr>
            <w:tcW w:w="2977" w:type="dxa"/>
          </w:tcPr>
          <w:p w14:paraId="311049C2" w14:textId="77777777" w:rsidR="00323149" w:rsidRDefault="00323149" w:rsidP="00F641E5">
            <w:pPr>
              <w:pStyle w:val="BodyText"/>
            </w:pPr>
            <w:r>
              <w:t>The Expiry Date</w:t>
            </w:r>
          </w:p>
        </w:tc>
        <w:tc>
          <w:tcPr>
            <w:tcW w:w="4394" w:type="dxa"/>
          </w:tcPr>
          <w:p w14:paraId="76DE4388" w14:textId="728C728E" w:rsidR="00C321B6" w:rsidRDefault="00B36BAF" w:rsidP="00F641E5">
            <w:pPr>
              <w:pStyle w:val="BodyText"/>
            </w:pPr>
            <w:r>
              <w:t>7</w:t>
            </w:r>
            <w:r w:rsidRPr="00B36BAF">
              <w:rPr>
                <w:vertAlign w:val="superscript"/>
              </w:rPr>
              <w:t>th</w:t>
            </w:r>
            <w:r>
              <w:t xml:space="preserve"> December 2025</w:t>
            </w:r>
          </w:p>
          <w:p w14:paraId="33B6D15C" w14:textId="31070F2F" w:rsidR="002F1E36" w:rsidRDefault="002F1E36" w:rsidP="00F641E5">
            <w:pPr>
              <w:pStyle w:val="BodyText"/>
            </w:pPr>
            <w:r>
              <w:t>With an option to extend for 2 x 1 year period</w:t>
            </w:r>
          </w:p>
        </w:tc>
      </w:tr>
      <w:tr w:rsidR="00323149" w14:paraId="226F7439" w14:textId="77777777" w:rsidTr="00026D34">
        <w:tc>
          <w:tcPr>
            <w:tcW w:w="1479" w:type="dxa"/>
          </w:tcPr>
          <w:p w14:paraId="67DEC241" w14:textId="77777777" w:rsidR="00323149" w:rsidRDefault="00323149" w:rsidP="00026D34">
            <w:pPr>
              <w:pStyle w:val="HLNumItem"/>
            </w:pPr>
            <w:bookmarkStart w:id="191" w:name="_Ref478386207"/>
          </w:p>
        </w:tc>
        <w:bookmarkEnd w:id="191"/>
        <w:tc>
          <w:tcPr>
            <w:tcW w:w="2977" w:type="dxa"/>
          </w:tcPr>
          <w:p w14:paraId="67CF2348" w14:textId="77777777" w:rsidR="00323149" w:rsidRDefault="00323149" w:rsidP="00F641E5">
            <w:pPr>
              <w:pStyle w:val="BodyText"/>
            </w:pPr>
            <w:r>
              <w:t xml:space="preserve">Location for the delivery of </w:t>
            </w:r>
            <w:r w:rsidR="006032B1">
              <w:t>the Services</w:t>
            </w:r>
          </w:p>
        </w:tc>
        <w:tc>
          <w:tcPr>
            <w:tcW w:w="4394" w:type="dxa"/>
          </w:tcPr>
          <w:p w14:paraId="0669C321" w14:textId="65AEC0AC" w:rsidR="002F1E36" w:rsidRDefault="00142527" w:rsidP="002250A5">
            <w:pPr>
              <w:pStyle w:val="BodyText"/>
              <w:spacing w:after="0"/>
            </w:pPr>
            <w:r>
              <w:t>Dependent on work required, usually remotely from Contractor’s usual place of work</w:t>
            </w:r>
          </w:p>
        </w:tc>
      </w:tr>
      <w:tr w:rsidR="00323149" w14:paraId="31B04269" w14:textId="77777777" w:rsidTr="00026D34">
        <w:tc>
          <w:tcPr>
            <w:tcW w:w="1479" w:type="dxa"/>
          </w:tcPr>
          <w:p w14:paraId="28CA8121" w14:textId="77777777" w:rsidR="00323149" w:rsidRDefault="00323149" w:rsidP="00026D34">
            <w:pPr>
              <w:pStyle w:val="HLNumItem"/>
            </w:pPr>
            <w:bookmarkStart w:id="192" w:name="_Ref478386244"/>
          </w:p>
        </w:tc>
        <w:bookmarkEnd w:id="192"/>
        <w:tc>
          <w:tcPr>
            <w:tcW w:w="2977" w:type="dxa"/>
          </w:tcPr>
          <w:p w14:paraId="7BC8A155" w14:textId="77777777" w:rsidR="00323149" w:rsidRDefault="00323149" w:rsidP="00F641E5">
            <w:pPr>
              <w:pStyle w:val="BodyText"/>
            </w:pPr>
            <w:r>
              <w:t xml:space="preserve">Times for provision of </w:t>
            </w:r>
            <w:r w:rsidR="006032B1">
              <w:t>the Services</w:t>
            </w:r>
          </w:p>
        </w:tc>
        <w:tc>
          <w:tcPr>
            <w:tcW w:w="4394" w:type="dxa"/>
          </w:tcPr>
          <w:p w14:paraId="5AE22B9E" w14:textId="77777777" w:rsidR="00323149" w:rsidRDefault="002F1E36" w:rsidP="00F641E5">
            <w:pPr>
              <w:pStyle w:val="BodyText"/>
            </w:pPr>
            <w:r>
              <w:t>As requested</w:t>
            </w:r>
          </w:p>
        </w:tc>
      </w:tr>
      <w:tr w:rsidR="00323149" w14:paraId="6AE2643D" w14:textId="77777777" w:rsidTr="00026D34">
        <w:tc>
          <w:tcPr>
            <w:tcW w:w="1479" w:type="dxa"/>
          </w:tcPr>
          <w:p w14:paraId="51F09334" w14:textId="77777777" w:rsidR="00323149" w:rsidRDefault="00323149" w:rsidP="00026D34">
            <w:pPr>
              <w:pStyle w:val="HLNumItem"/>
            </w:pPr>
            <w:bookmarkStart w:id="193" w:name="_Ref478386258"/>
          </w:p>
        </w:tc>
        <w:bookmarkEnd w:id="193"/>
        <w:tc>
          <w:tcPr>
            <w:tcW w:w="2977" w:type="dxa"/>
          </w:tcPr>
          <w:p w14:paraId="154C22A9" w14:textId="77777777" w:rsidR="00323149" w:rsidRDefault="00323149" w:rsidP="00F641E5">
            <w:pPr>
              <w:pStyle w:val="BodyText"/>
            </w:pPr>
            <w:r>
              <w:t xml:space="preserve">Time frame for provision of </w:t>
            </w:r>
            <w:r w:rsidR="006032B1">
              <w:t>the Services</w:t>
            </w:r>
          </w:p>
        </w:tc>
        <w:tc>
          <w:tcPr>
            <w:tcW w:w="4394" w:type="dxa"/>
          </w:tcPr>
          <w:p w14:paraId="24DA6F09" w14:textId="77777777" w:rsidR="00323149" w:rsidRDefault="00A30D19" w:rsidP="00F641E5">
            <w:pPr>
              <w:pStyle w:val="BodyText"/>
            </w:pPr>
            <w:r>
              <w:t>Schedule 2</w:t>
            </w:r>
          </w:p>
        </w:tc>
      </w:tr>
      <w:tr w:rsidR="00323149" w14:paraId="2149A08E" w14:textId="77777777" w:rsidTr="00026D34">
        <w:tc>
          <w:tcPr>
            <w:tcW w:w="1479" w:type="dxa"/>
          </w:tcPr>
          <w:p w14:paraId="0A2C6C4D" w14:textId="77777777" w:rsidR="00323149" w:rsidRDefault="00323149" w:rsidP="00026D34">
            <w:pPr>
              <w:pStyle w:val="HLNumItem"/>
            </w:pPr>
            <w:bookmarkStart w:id="194" w:name="_Ref478386273"/>
          </w:p>
        </w:tc>
        <w:bookmarkEnd w:id="194"/>
        <w:tc>
          <w:tcPr>
            <w:tcW w:w="2977" w:type="dxa"/>
          </w:tcPr>
          <w:p w14:paraId="65438E6D" w14:textId="77777777" w:rsidR="00323149" w:rsidRDefault="00323149" w:rsidP="00F641E5">
            <w:pPr>
              <w:pStyle w:val="BodyText"/>
            </w:pPr>
            <w:r>
              <w:t>Service Standards</w:t>
            </w:r>
          </w:p>
        </w:tc>
        <w:tc>
          <w:tcPr>
            <w:tcW w:w="4394" w:type="dxa"/>
          </w:tcPr>
          <w:p w14:paraId="6BBBDE3C" w14:textId="77777777" w:rsidR="00323149" w:rsidRDefault="004575A1" w:rsidP="00F641E5">
            <w:pPr>
              <w:pStyle w:val="BodyText"/>
            </w:pPr>
            <w:r>
              <w:t>Schedule 2</w:t>
            </w:r>
          </w:p>
        </w:tc>
      </w:tr>
      <w:tr w:rsidR="00323149" w14:paraId="40D4CFED" w14:textId="77777777" w:rsidTr="00026D34">
        <w:tc>
          <w:tcPr>
            <w:tcW w:w="1479" w:type="dxa"/>
          </w:tcPr>
          <w:p w14:paraId="20A12BB3" w14:textId="77777777" w:rsidR="00323149" w:rsidRDefault="00323149" w:rsidP="00026D34">
            <w:pPr>
              <w:pStyle w:val="HLNumItem"/>
            </w:pPr>
            <w:bookmarkStart w:id="195" w:name="_Ref478386298"/>
          </w:p>
        </w:tc>
        <w:bookmarkEnd w:id="195"/>
        <w:tc>
          <w:tcPr>
            <w:tcW w:w="2977" w:type="dxa"/>
          </w:tcPr>
          <w:p w14:paraId="621629C6" w14:textId="77777777" w:rsidR="00323149" w:rsidRDefault="00323149" w:rsidP="00F641E5">
            <w:pPr>
              <w:pStyle w:val="BodyText"/>
            </w:pPr>
            <w:r>
              <w:t>Performance Indicators</w:t>
            </w:r>
          </w:p>
        </w:tc>
        <w:tc>
          <w:tcPr>
            <w:tcW w:w="4394" w:type="dxa"/>
          </w:tcPr>
          <w:p w14:paraId="074D702B" w14:textId="77777777" w:rsidR="00323149" w:rsidRDefault="00A30D19" w:rsidP="00F641E5">
            <w:pPr>
              <w:pStyle w:val="BodyText"/>
            </w:pPr>
            <w:r>
              <w:t>Schedule 2</w:t>
            </w:r>
          </w:p>
        </w:tc>
      </w:tr>
      <w:tr w:rsidR="00323149" w14:paraId="419F5AFD" w14:textId="77777777" w:rsidTr="00026D34">
        <w:tc>
          <w:tcPr>
            <w:tcW w:w="1479" w:type="dxa"/>
          </w:tcPr>
          <w:p w14:paraId="5B51909A" w14:textId="77777777" w:rsidR="00323149" w:rsidRDefault="00323149" w:rsidP="00026D34">
            <w:pPr>
              <w:pStyle w:val="HLNumItem"/>
            </w:pPr>
            <w:bookmarkStart w:id="196" w:name="_Ref478386352"/>
          </w:p>
        </w:tc>
        <w:bookmarkEnd w:id="196"/>
        <w:tc>
          <w:tcPr>
            <w:tcW w:w="2977" w:type="dxa"/>
          </w:tcPr>
          <w:p w14:paraId="63255D1A" w14:textId="5A0EAF12" w:rsidR="00323149" w:rsidRDefault="009366E5" w:rsidP="00F641E5">
            <w:pPr>
              <w:pStyle w:val="BodyText"/>
            </w:pPr>
            <w:r>
              <w:t>Matters to be included in periodic reports</w:t>
            </w:r>
          </w:p>
        </w:tc>
        <w:tc>
          <w:tcPr>
            <w:tcW w:w="4394" w:type="dxa"/>
          </w:tcPr>
          <w:p w14:paraId="2B71A3A2" w14:textId="58427712" w:rsidR="00323149" w:rsidRDefault="009366E5" w:rsidP="00F641E5">
            <w:pPr>
              <w:pStyle w:val="BodyText"/>
            </w:pPr>
            <w:r>
              <w:t>Not applicable</w:t>
            </w:r>
          </w:p>
        </w:tc>
      </w:tr>
      <w:tr w:rsidR="00323149" w14:paraId="59F82170" w14:textId="77777777" w:rsidTr="00026D34">
        <w:tc>
          <w:tcPr>
            <w:tcW w:w="1479" w:type="dxa"/>
          </w:tcPr>
          <w:p w14:paraId="19726D49" w14:textId="77777777" w:rsidR="00323149" w:rsidRDefault="00323149" w:rsidP="00026D34">
            <w:pPr>
              <w:pStyle w:val="HLNumItem"/>
            </w:pPr>
            <w:bookmarkStart w:id="197" w:name="_Ref478386365"/>
          </w:p>
        </w:tc>
        <w:bookmarkEnd w:id="197"/>
        <w:tc>
          <w:tcPr>
            <w:tcW w:w="2977" w:type="dxa"/>
          </w:tcPr>
          <w:p w14:paraId="55D74709" w14:textId="77777777" w:rsidR="00323149" w:rsidRDefault="00323149" w:rsidP="00F641E5">
            <w:pPr>
              <w:pStyle w:val="BodyText"/>
            </w:pPr>
            <w:r>
              <w:t>Training</w:t>
            </w:r>
          </w:p>
        </w:tc>
        <w:tc>
          <w:tcPr>
            <w:tcW w:w="4394" w:type="dxa"/>
          </w:tcPr>
          <w:p w14:paraId="3ECD02FB" w14:textId="77777777" w:rsidR="00323149" w:rsidRDefault="00861F1A" w:rsidP="00F641E5">
            <w:pPr>
              <w:pStyle w:val="BodyText"/>
            </w:pPr>
            <w:r>
              <w:t xml:space="preserve">As negotiated between parties </w:t>
            </w:r>
          </w:p>
        </w:tc>
      </w:tr>
      <w:tr w:rsidR="00323149" w14:paraId="40BEC1D8" w14:textId="77777777" w:rsidTr="00026D34">
        <w:tc>
          <w:tcPr>
            <w:tcW w:w="1479" w:type="dxa"/>
          </w:tcPr>
          <w:p w14:paraId="1F279FC1" w14:textId="77777777" w:rsidR="00323149" w:rsidRDefault="00323149" w:rsidP="00026D34">
            <w:pPr>
              <w:pStyle w:val="HLNumItem"/>
            </w:pPr>
            <w:bookmarkStart w:id="198" w:name="_Ref478386548"/>
          </w:p>
        </w:tc>
        <w:bookmarkEnd w:id="198"/>
        <w:tc>
          <w:tcPr>
            <w:tcW w:w="2977" w:type="dxa"/>
          </w:tcPr>
          <w:p w14:paraId="4E286F54" w14:textId="77777777" w:rsidR="00323149" w:rsidRDefault="00323149" w:rsidP="00F641E5">
            <w:pPr>
              <w:pStyle w:val="BodyText"/>
            </w:pPr>
            <w:r>
              <w:t xml:space="preserve">Authorised Officer </w:t>
            </w:r>
          </w:p>
        </w:tc>
        <w:tc>
          <w:tcPr>
            <w:tcW w:w="4394" w:type="dxa"/>
          </w:tcPr>
          <w:p w14:paraId="0043B68C" w14:textId="7F57F980" w:rsidR="00323149" w:rsidRDefault="00452322" w:rsidP="00F641E5">
            <w:pPr>
              <w:pStyle w:val="BodyText"/>
            </w:pPr>
            <w:r>
              <w:t>Sue Vincent SWEP Operations Manager</w:t>
            </w:r>
          </w:p>
        </w:tc>
      </w:tr>
      <w:tr w:rsidR="00323149" w14:paraId="1AEC3E21" w14:textId="77777777" w:rsidTr="00026D34">
        <w:tc>
          <w:tcPr>
            <w:tcW w:w="1479" w:type="dxa"/>
          </w:tcPr>
          <w:p w14:paraId="711F6305" w14:textId="77777777" w:rsidR="00323149" w:rsidRPr="00366337" w:rsidRDefault="00323149" w:rsidP="00026D34">
            <w:pPr>
              <w:pStyle w:val="HLNumItem"/>
            </w:pPr>
            <w:bookmarkStart w:id="199" w:name="_Ref478386564"/>
          </w:p>
        </w:tc>
        <w:bookmarkEnd w:id="199"/>
        <w:tc>
          <w:tcPr>
            <w:tcW w:w="2977" w:type="dxa"/>
          </w:tcPr>
          <w:p w14:paraId="5C26A017" w14:textId="3FDEF77E" w:rsidR="00323149" w:rsidRDefault="00A30D19" w:rsidP="00F641E5">
            <w:pPr>
              <w:pStyle w:val="BodyText"/>
            </w:pPr>
            <w:r>
              <w:t xml:space="preserve">Clinical Advisor’s </w:t>
            </w:r>
            <w:r w:rsidR="00323149">
              <w:t>Representative</w:t>
            </w:r>
            <w:r w:rsidR="00323149" w:rsidDel="002E0329">
              <w:t xml:space="preserve"> </w:t>
            </w:r>
          </w:p>
        </w:tc>
        <w:tc>
          <w:tcPr>
            <w:tcW w:w="4394" w:type="dxa"/>
          </w:tcPr>
          <w:p w14:paraId="50D87423" w14:textId="77777777" w:rsidR="00323149" w:rsidRDefault="00323149" w:rsidP="00F641E5">
            <w:pPr>
              <w:pStyle w:val="BodyText"/>
            </w:pPr>
          </w:p>
        </w:tc>
      </w:tr>
      <w:tr w:rsidR="00323149" w14:paraId="49FC9D48" w14:textId="77777777" w:rsidTr="00026D34">
        <w:tc>
          <w:tcPr>
            <w:tcW w:w="1479" w:type="dxa"/>
          </w:tcPr>
          <w:p w14:paraId="7418428A" w14:textId="51E86E99" w:rsidR="00323149" w:rsidRPr="00366337" w:rsidRDefault="009366E5" w:rsidP="009366E5">
            <w:pPr>
              <w:pStyle w:val="HLNumItem"/>
              <w:numPr>
                <w:ilvl w:val="0"/>
                <w:numId w:val="0"/>
              </w:numPr>
            </w:pPr>
            <w:bookmarkStart w:id="200" w:name="_Ref478386472"/>
            <w:r>
              <w:t>Item 13</w:t>
            </w:r>
          </w:p>
        </w:tc>
        <w:bookmarkEnd w:id="200"/>
        <w:tc>
          <w:tcPr>
            <w:tcW w:w="2977" w:type="dxa"/>
          </w:tcPr>
          <w:p w14:paraId="18A20481" w14:textId="77777777" w:rsidR="009366E5" w:rsidRDefault="009366E5" w:rsidP="009366E5">
            <w:pPr>
              <w:pStyle w:val="BodyText"/>
            </w:pPr>
            <w:r>
              <w:t>Addresses</w:t>
            </w:r>
          </w:p>
          <w:p w14:paraId="4265EEC8" w14:textId="77777777" w:rsidR="00323149" w:rsidRDefault="00323149" w:rsidP="00F641E5">
            <w:pPr>
              <w:pStyle w:val="BodyText"/>
            </w:pPr>
          </w:p>
        </w:tc>
        <w:tc>
          <w:tcPr>
            <w:tcW w:w="4394" w:type="dxa"/>
          </w:tcPr>
          <w:p w14:paraId="763583E8" w14:textId="77777777" w:rsidR="009366E5" w:rsidRPr="00470317" w:rsidDel="00D5161F" w:rsidRDefault="009366E5" w:rsidP="009366E5">
            <w:pPr>
              <w:pStyle w:val="BodyText"/>
              <w:rPr>
                <w:b/>
              </w:rPr>
            </w:pPr>
            <w:r w:rsidRPr="00470317">
              <w:rPr>
                <w:b/>
              </w:rPr>
              <w:t xml:space="preserve">The </w:t>
            </w:r>
            <w:r>
              <w:rPr>
                <w:b/>
              </w:rPr>
              <w:t>State-wide Equipment Program</w:t>
            </w:r>
            <w:r w:rsidRPr="00470317" w:rsidDel="00D5161F">
              <w:rPr>
                <w:b/>
              </w:rPr>
              <w:t>:</w:t>
            </w:r>
          </w:p>
          <w:p w14:paraId="7E1243CE" w14:textId="77777777" w:rsidR="009366E5" w:rsidRDefault="009366E5" w:rsidP="009366E5">
            <w:pPr>
              <w:pStyle w:val="BodyText"/>
            </w:pPr>
            <w:r>
              <w:t xml:space="preserve">Address: </w:t>
            </w:r>
            <w:r w:rsidRPr="00314EE2">
              <w:t xml:space="preserve">1 Drummond St North, Ballarat Central VIC 3350 </w:t>
            </w:r>
          </w:p>
          <w:p w14:paraId="1DC01EAA" w14:textId="25CDA774" w:rsidR="009366E5" w:rsidRDefault="009366E5" w:rsidP="009366E5">
            <w:pPr>
              <w:pStyle w:val="BodyText"/>
            </w:pPr>
            <w:r>
              <w:t xml:space="preserve">Email: </w:t>
            </w:r>
            <w:hyperlink r:id="rId16" w:history="1">
              <w:r w:rsidR="00452322" w:rsidRPr="00B26065">
                <w:rPr>
                  <w:rStyle w:val="Hyperlink"/>
                </w:rPr>
                <w:t>swepcontracts@gh.org.au</w:t>
              </w:r>
            </w:hyperlink>
            <w:r w:rsidR="00452322">
              <w:t xml:space="preserve"> </w:t>
            </w:r>
          </w:p>
          <w:p w14:paraId="6E6517BA" w14:textId="77777777" w:rsidR="009366E5" w:rsidRPr="00470317" w:rsidRDefault="009366E5" w:rsidP="009366E5">
            <w:pPr>
              <w:pStyle w:val="BodyText"/>
              <w:rPr>
                <w:b/>
              </w:rPr>
            </w:pPr>
            <w:r w:rsidRPr="00470317" w:rsidDel="00D5161F">
              <w:rPr>
                <w:b/>
              </w:rPr>
              <w:t xml:space="preserve">The </w:t>
            </w:r>
            <w:r>
              <w:rPr>
                <w:b/>
              </w:rPr>
              <w:t>Clinical Advisor</w:t>
            </w:r>
            <w:r w:rsidRPr="00470317" w:rsidDel="00D5161F">
              <w:rPr>
                <w:b/>
              </w:rPr>
              <w:t>:</w:t>
            </w:r>
          </w:p>
          <w:p w14:paraId="374C2EB6" w14:textId="77777777" w:rsidR="009366E5" w:rsidRDefault="009366E5" w:rsidP="009366E5">
            <w:pPr>
              <w:pStyle w:val="BodyText"/>
            </w:pPr>
            <w:r>
              <w:t xml:space="preserve">Address: </w:t>
            </w:r>
          </w:p>
          <w:p w14:paraId="5B864B1E" w14:textId="00A8C494" w:rsidR="00323149" w:rsidRDefault="009366E5" w:rsidP="009366E5">
            <w:pPr>
              <w:pStyle w:val="BodyText"/>
            </w:pPr>
            <w:r>
              <w:t>Email:</w:t>
            </w:r>
          </w:p>
        </w:tc>
      </w:tr>
      <w:tr w:rsidR="00323149" w:rsidDel="00712D32" w14:paraId="5D31DB8C" w14:textId="77777777" w:rsidTr="00026D34">
        <w:tc>
          <w:tcPr>
            <w:tcW w:w="1479" w:type="dxa"/>
          </w:tcPr>
          <w:p w14:paraId="7B2AB5C2" w14:textId="5467E7AD" w:rsidR="00323149" w:rsidRPr="00366337" w:rsidRDefault="009366E5" w:rsidP="009366E5">
            <w:pPr>
              <w:pStyle w:val="HLNumItem"/>
              <w:numPr>
                <w:ilvl w:val="0"/>
                <w:numId w:val="0"/>
              </w:numPr>
            </w:pPr>
            <w:bookmarkStart w:id="201" w:name="_Ref478386818"/>
            <w:r>
              <w:t>Item 14</w:t>
            </w:r>
          </w:p>
        </w:tc>
        <w:bookmarkEnd w:id="201"/>
        <w:tc>
          <w:tcPr>
            <w:tcW w:w="2977" w:type="dxa"/>
          </w:tcPr>
          <w:p w14:paraId="7F7E095E" w14:textId="594B336C" w:rsidR="00323149" w:rsidRDefault="009366E5" w:rsidP="009366E5">
            <w:pPr>
              <w:pStyle w:val="BodyText"/>
            </w:pPr>
            <w:r>
              <w:t>Required Insurance Coverage</w:t>
            </w:r>
          </w:p>
        </w:tc>
        <w:tc>
          <w:tcPr>
            <w:tcW w:w="4394" w:type="dxa"/>
          </w:tcPr>
          <w:p w14:paraId="50E697B4" w14:textId="77777777" w:rsidR="009366E5" w:rsidRDefault="009366E5" w:rsidP="009366E5">
            <w:pPr>
              <w:pStyle w:val="BodyText"/>
            </w:pPr>
            <w:r>
              <w:t>*(a) Public and products liability insurance insuring the Contractor and its officers and employees against liability for:</w:t>
            </w:r>
          </w:p>
          <w:p w14:paraId="3956B460" w14:textId="77777777" w:rsidR="009366E5" w:rsidRDefault="009366E5" w:rsidP="009366E5">
            <w:pPr>
              <w:pStyle w:val="BodyText"/>
            </w:pPr>
            <w:r>
              <w:lastRenderedPageBreak/>
              <w:t>(i) death of or injury to any person;</w:t>
            </w:r>
          </w:p>
          <w:p w14:paraId="4E529480" w14:textId="77777777" w:rsidR="009366E5" w:rsidRDefault="009366E5" w:rsidP="009366E5">
            <w:pPr>
              <w:pStyle w:val="BodyText"/>
            </w:pPr>
            <w:r>
              <w:t>(ii) loss of, destruction of or damage to property;</w:t>
            </w:r>
          </w:p>
          <w:p w14:paraId="5117D33B" w14:textId="77777777" w:rsidR="009366E5" w:rsidRDefault="009366E5" w:rsidP="009366E5">
            <w:pPr>
              <w:pStyle w:val="BodyText"/>
            </w:pPr>
            <w:r>
              <w:t xml:space="preserve">happening during the policy period and arising out of occurrences in connection with the Contractor’s business for an amount not less than $20,000.000 in respect of any one claim, unlimited as to the number of claims insured and with a deductible of no more than </w:t>
            </w:r>
            <w:r w:rsidRPr="00231CA1">
              <w:t>$5,000</w:t>
            </w:r>
            <w:r>
              <w:t xml:space="preserve"> each and every claim;</w:t>
            </w:r>
          </w:p>
          <w:p w14:paraId="164B2E09" w14:textId="35DD0B82" w:rsidR="00323149" w:rsidDel="00712D32" w:rsidRDefault="009366E5" w:rsidP="009366E5">
            <w:pPr>
              <w:pStyle w:val="BodyText"/>
            </w:pPr>
            <w:r>
              <w:t>*(c) professional indemnity insurance insuring against liability arising out of claims first made against the Clinical Advisor or its officers or employees during the policy period in respect of any act, error, or omission committed or thing done in a professional capacity for an amount of not less than $10,000,000 in respect of any one claim with a deductible of no more than $5,000 each claim.</w:t>
            </w:r>
          </w:p>
        </w:tc>
      </w:tr>
      <w:bookmarkEnd w:id="188"/>
    </w:tbl>
    <w:p w14:paraId="6AA35CE0" w14:textId="77777777" w:rsidR="0035435A" w:rsidRDefault="0035435A" w:rsidP="00EC145C">
      <w:pPr>
        <w:pStyle w:val="BodyText"/>
      </w:pPr>
    </w:p>
    <w:p w14:paraId="182EF8C9" w14:textId="77777777" w:rsidR="004575A1" w:rsidRPr="00081789" w:rsidRDefault="00E00209" w:rsidP="00081789">
      <w:pPr>
        <w:pStyle w:val="Heading1NOnum"/>
      </w:pPr>
      <w:r w:rsidRPr="00081789">
        <w:t xml:space="preserve"> </w:t>
      </w:r>
      <w:bookmarkStart w:id="202" w:name="_Toc22558236"/>
      <w:r w:rsidR="004575A1" w:rsidRPr="00081789">
        <w:t>Schedule 2</w:t>
      </w:r>
      <w:bookmarkEnd w:id="202"/>
    </w:p>
    <w:tbl>
      <w:tblPr>
        <w:tblStyle w:val="TableGrid"/>
        <w:tblW w:w="9493" w:type="dxa"/>
        <w:tblLook w:val="04A0" w:firstRow="1" w:lastRow="0" w:firstColumn="1" w:lastColumn="0" w:noHBand="0" w:noVBand="1"/>
      </w:tblPr>
      <w:tblGrid>
        <w:gridCol w:w="2131"/>
        <w:gridCol w:w="7362"/>
      </w:tblGrid>
      <w:tr w:rsidR="004575A1" w:rsidRPr="00176F7B" w14:paraId="231BC284" w14:textId="77777777" w:rsidTr="00970743">
        <w:tc>
          <w:tcPr>
            <w:tcW w:w="1917" w:type="dxa"/>
            <w:shd w:val="clear" w:color="auto" w:fill="D9D9D9" w:themeFill="background1" w:themeFillShade="D9"/>
          </w:tcPr>
          <w:p w14:paraId="5D0AF0B6" w14:textId="77777777" w:rsidR="004575A1" w:rsidRPr="00176F7B" w:rsidRDefault="004575A1" w:rsidP="0073412D">
            <w:pPr>
              <w:pStyle w:val="HLNumItem"/>
              <w:numPr>
                <w:ilvl w:val="0"/>
                <w:numId w:val="0"/>
              </w:numPr>
              <w:rPr>
                <w:rFonts w:asciiTheme="minorHAnsi" w:hAnsiTheme="minorHAnsi"/>
                <w:sz w:val="20"/>
              </w:rPr>
            </w:pPr>
            <w:r w:rsidRPr="0073412D">
              <w:t>Program:</w:t>
            </w:r>
          </w:p>
        </w:tc>
        <w:tc>
          <w:tcPr>
            <w:tcW w:w="7576" w:type="dxa"/>
          </w:tcPr>
          <w:p w14:paraId="07C17114" w14:textId="77777777" w:rsidR="004575A1" w:rsidRPr="00176F7B" w:rsidRDefault="004575A1" w:rsidP="0073412D">
            <w:pPr>
              <w:pStyle w:val="BodyText"/>
              <w:rPr>
                <w:rFonts w:asciiTheme="minorHAnsi" w:hAnsiTheme="minorHAnsi"/>
                <w:sz w:val="20"/>
              </w:rPr>
            </w:pPr>
            <w:r w:rsidRPr="0073412D">
              <w:t>SWEP Clinical Advisor</w:t>
            </w:r>
          </w:p>
        </w:tc>
      </w:tr>
      <w:tr w:rsidR="004575A1" w:rsidRPr="00176F7B" w14:paraId="1DC489E0" w14:textId="77777777" w:rsidTr="00970743">
        <w:tc>
          <w:tcPr>
            <w:tcW w:w="1917" w:type="dxa"/>
            <w:shd w:val="clear" w:color="auto" w:fill="D9D9D9" w:themeFill="background1" w:themeFillShade="D9"/>
          </w:tcPr>
          <w:p w14:paraId="7B0208E8" w14:textId="77777777" w:rsidR="004575A1" w:rsidRPr="00176F7B" w:rsidRDefault="004575A1" w:rsidP="0073412D">
            <w:pPr>
              <w:pStyle w:val="HLNumItem"/>
              <w:numPr>
                <w:ilvl w:val="0"/>
                <w:numId w:val="0"/>
              </w:numPr>
              <w:rPr>
                <w:rFonts w:asciiTheme="minorHAnsi" w:hAnsiTheme="minorHAnsi"/>
                <w:sz w:val="20"/>
              </w:rPr>
            </w:pPr>
            <w:r w:rsidRPr="0073412D">
              <w:t>Statement of Duties:</w:t>
            </w:r>
          </w:p>
        </w:tc>
        <w:tc>
          <w:tcPr>
            <w:tcW w:w="7576" w:type="dxa"/>
            <w:shd w:val="clear" w:color="auto" w:fill="FFFFFF" w:themeFill="background1"/>
          </w:tcPr>
          <w:p w14:paraId="181CAD03" w14:textId="36872CBE" w:rsidR="004575A1" w:rsidRPr="0073412D" w:rsidRDefault="004575A1" w:rsidP="00C321B6">
            <w:pPr>
              <w:pStyle w:val="BodyText"/>
              <w:pBdr>
                <w:right w:val="single" w:sz="4" w:space="0" w:color="auto"/>
              </w:pBdr>
            </w:pPr>
            <w:r w:rsidRPr="0073412D">
              <w:t xml:space="preserve">Provide relevant consultancy advice </w:t>
            </w:r>
            <w:r w:rsidR="00452322">
              <w:t xml:space="preserve">on </w:t>
            </w:r>
            <w:r w:rsidRPr="0073412D">
              <w:t>SWEP projects including but not limited to:</w:t>
            </w:r>
          </w:p>
          <w:p w14:paraId="1F2601F7" w14:textId="77777777" w:rsidR="004575A1" w:rsidRPr="0073412D" w:rsidRDefault="004575A1" w:rsidP="00C321B6">
            <w:pPr>
              <w:pStyle w:val="BodyText"/>
              <w:numPr>
                <w:ilvl w:val="0"/>
                <w:numId w:val="37"/>
              </w:numPr>
              <w:spacing w:before="0" w:after="0" w:line="240" w:lineRule="auto"/>
            </w:pPr>
            <w:r w:rsidRPr="0073412D">
              <w:t>Provide expert clinical advice in specific categories of assistive technology</w:t>
            </w:r>
          </w:p>
          <w:p w14:paraId="10262B36" w14:textId="77777777" w:rsidR="004575A1" w:rsidRPr="0073412D" w:rsidRDefault="004575A1" w:rsidP="00C321B6">
            <w:pPr>
              <w:pStyle w:val="BodyText"/>
              <w:numPr>
                <w:ilvl w:val="0"/>
                <w:numId w:val="37"/>
              </w:numPr>
              <w:spacing w:before="0" w:after="0" w:line="240" w:lineRule="auto"/>
            </w:pPr>
            <w:r w:rsidRPr="0073412D">
              <w:t>Ensure SWEP clinical advice and written material to AT Practitioners is evidence based and in line with best practice</w:t>
            </w:r>
          </w:p>
          <w:p w14:paraId="23547F3A" w14:textId="77777777" w:rsidR="004575A1" w:rsidRPr="0073412D" w:rsidRDefault="004575A1" w:rsidP="00C321B6">
            <w:pPr>
              <w:pStyle w:val="BodyText"/>
              <w:numPr>
                <w:ilvl w:val="0"/>
                <w:numId w:val="37"/>
              </w:numPr>
              <w:spacing w:before="0" w:after="0" w:line="240" w:lineRule="auto"/>
            </w:pPr>
            <w:r w:rsidRPr="0073412D">
              <w:t>Contribute to the development of relevant educational and support material for SWEP AT Practitioners</w:t>
            </w:r>
          </w:p>
          <w:p w14:paraId="7BA187EB" w14:textId="77777777" w:rsidR="004575A1" w:rsidRPr="0073412D" w:rsidRDefault="004575A1" w:rsidP="00C321B6">
            <w:pPr>
              <w:pStyle w:val="BodyText"/>
              <w:numPr>
                <w:ilvl w:val="0"/>
                <w:numId w:val="37"/>
              </w:numPr>
              <w:spacing w:before="0" w:after="0" w:line="240" w:lineRule="auto"/>
            </w:pPr>
            <w:r w:rsidRPr="0073412D">
              <w:t>Where required (and agreed to) participate in the delivery of education</w:t>
            </w:r>
          </w:p>
          <w:p w14:paraId="7EE836E2" w14:textId="77777777" w:rsidR="004575A1" w:rsidRPr="0073412D" w:rsidRDefault="004575A1" w:rsidP="00C321B6">
            <w:pPr>
              <w:pStyle w:val="BodyText"/>
              <w:numPr>
                <w:ilvl w:val="0"/>
                <w:numId w:val="37"/>
              </w:numPr>
              <w:spacing w:before="0" w:after="0" w:line="240" w:lineRule="auto"/>
            </w:pPr>
            <w:r w:rsidRPr="0073412D">
              <w:t>Provide support and mentoring to AT Practitioners as referred to from SWEP administration</w:t>
            </w:r>
          </w:p>
          <w:p w14:paraId="2D8E6753" w14:textId="77777777" w:rsidR="004575A1" w:rsidRPr="0073412D" w:rsidRDefault="004575A1" w:rsidP="00C321B6">
            <w:pPr>
              <w:pStyle w:val="BodyText"/>
              <w:numPr>
                <w:ilvl w:val="0"/>
                <w:numId w:val="37"/>
              </w:numPr>
              <w:spacing w:before="0" w:after="0" w:line="240" w:lineRule="auto"/>
            </w:pPr>
            <w:r w:rsidRPr="0073412D">
              <w:t>Participate in Clinical Advisor meetings as required to monitor progress of the program; consider gaps in program delivery; review and revise where appropriate systems and process supporting the CA role</w:t>
            </w:r>
          </w:p>
          <w:p w14:paraId="4B1EB24B" w14:textId="77777777" w:rsidR="004575A1" w:rsidRPr="0073412D" w:rsidRDefault="004575A1" w:rsidP="00C321B6">
            <w:pPr>
              <w:pStyle w:val="BodyText"/>
              <w:numPr>
                <w:ilvl w:val="0"/>
                <w:numId w:val="37"/>
              </w:numPr>
              <w:spacing w:before="0" w:after="0" w:line="240" w:lineRule="auto"/>
            </w:pPr>
            <w:r w:rsidRPr="0073412D">
              <w:t xml:space="preserve">Work collaboratively with other Clinical Advisors </w:t>
            </w:r>
          </w:p>
          <w:p w14:paraId="73AACA99" w14:textId="77777777" w:rsidR="004575A1" w:rsidRPr="0073412D" w:rsidRDefault="004575A1" w:rsidP="00C321B6">
            <w:pPr>
              <w:pStyle w:val="BodyText"/>
              <w:numPr>
                <w:ilvl w:val="0"/>
                <w:numId w:val="37"/>
              </w:numPr>
              <w:spacing w:before="0" w:after="0" w:line="240" w:lineRule="auto"/>
            </w:pPr>
            <w:r w:rsidRPr="0073412D">
              <w:t>Meet the key responsibilities of the Clinical Advisor role as per the SWEP Clinical Advisor Roles and Responsibilities document.</w:t>
            </w:r>
          </w:p>
          <w:p w14:paraId="06AB5331" w14:textId="77777777" w:rsidR="00C321B6" w:rsidRDefault="00C321B6" w:rsidP="0060010D">
            <w:pPr>
              <w:pStyle w:val="xmsolistparagraph"/>
              <w:shd w:val="clear" w:color="auto" w:fill="FFFFFF"/>
              <w:spacing w:before="0" w:beforeAutospacing="0" w:after="0" w:afterAutospacing="0"/>
              <w:rPr>
                <w:rFonts w:ascii="Arial" w:hAnsi="Arial"/>
                <w:color w:val="000000"/>
                <w:sz w:val="21"/>
                <w:szCs w:val="21"/>
                <w:lang w:eastAsia="en-US"/>
              </w:rPr>
            </w:pPr>
          </w:p>
          <w:p w14:paraId="47757B5B" w14:textId="77777777" w:rsidR="00C321B6" w:rsidRDefault="00C321B6" w:rsidP="00C321B6">
            <w:pPr>
              <w:pStyle w:val="BodyText"/>
            </w:pPr>
            <w:r w:rsidRPr="00C321B6">
              <w:lastRenderedPageBreak/>
              <w:t>Role Key Performance Indicators for script reviews;</w:t>
            </w:r>
          </w:p>
          <w:p w14:paraId="42F4A2E8" w14:textId="64DB2DB6" w:rsidR="00C321B6" w:rsidRPr="00C321B6" w:rsidRDefault="00C321B6" w:rsidP="00C321B6">
            <w:pPr>
              <w:pStyle w:val="BodyText"/>
              <w:numPr>
                <w:ilvl w:val="0"/>
                <w:numId w:val="43"/>
              </w:numPr>
              <w:spacing w:before="0" w:after="0" w:line="240" w:lineRule="auto"/>
            </w:pPr>
            <w:r w:rsidRPr="00C321B6">
              <w:t>Acknowledge receipt of the CA Request within 24 hours.  This is a simple reply email to the sender to confirm you have received it</w:t>
            </w:r>
          </w:p>
          <w:p w14:paraId="3E1A6A1C" w14:textId="77777777" w:rsidR="00C321B6" w:rsidRPr="00C321B6" w:rsidRDefault="00C321B6" w:rsidP="00C321B6">
            <w:pPr>
              <w:pStyle w:val="BodyText"/>
              <w:numPr>
                <w:ilvl w:val="0"/>
                <w:numId w:val="37"/>
              </w:numPr>
              <w:spacing w:before="0" w:after="0" w:line="240" w:lineRule="auto"/>
            </w:pPr>
            <w:r w:rsidRPr="00C321B6">
              <w:t>Complete and return the CA requests within three business days.  If you require more time please email SWEP to advise why and how much longer you think it will be. This way we can keep our teams updated</w:t>
            </w:r>
          </w:p>
          <w:p w14:paraId="1665871F" w14:textId="77777777" w:rsidR="00C321B6" w:rsidRPr="00C321B6" w:rsidRDefault="00C321B6" w:rsidP="00C321B6">
            <w:pPr>
              <w:pStyle w:val="BodyText"/>
              <w:numPr>
                <w:ilvl w:val="0"/>
                <w:numId w:val="37"/>
              </w:numPr>
              <w:spacing w:before="0" w:after="0" w:line="240" w:lineRule="auto"/>
            </w:pPr>
            <w:r w:rsidRPr="00C321B6">
              <w:t>If you receive a CA request and do not believe you can meet the three day response time please let us know ASAP so it can be reallocated to another CA</w:t>
            </w:r>
          </w:p>
          <w:p w14:paraId="4FFD66A9" w14:textId="0E775D2A" w:rsidR="00C321B6" w:rsidRDefault="00C321B6" w:rsidP="00C321B6">
            <w:pPr>
              <w:pStyle w:val="BodyText"/>
              <w:numPr>
                <w:ilvl w:val="0"/>
                <w:numId w:val="37"/>
              </w:numPr>
              <w:spacing w:before="0" w:after="0" w:line="240" w:lineRule="auto"/>
            </w:pPr>
            <w:r w:rsidRPr="00C321B6">
              <w:t xml:space="preserve">In the event you need to liaise with the practitioner and have been unable to contact them within two </w:t>
            </w:r>
            <w:r w:rsidR="00452322">
              <w:t>b</w:t>
            </w:r>
            <w:r w:rsidRPr="00C321B6">
              <w:t>usiness days please let us know and we will assist.  We can either look for an alternate email or phone number or call them ourselves to try &amp; follow up.</w:t>
            </w:r>
          </w:p>
          <w:p w14:paraId="1E31B0E8" w14:textId="77777777" w:rsidR="00C321B6" w:rsidRPr="00C321B6" w:rsidRDefault="00C321B6" w:rsidP="00C321B6">
            <w:pPr>
              <w:pStyle w:val="BodyText"/>
            </w:pPr>
            <w:r w:rsidRPr="00C321B6">
              <w:t>Role Key Performance Indicators general</w:t>
            </w:r>
          </w:p>
          <w:p w14:paraId="735C7039" w14:textId="7403F454" w:rsidR="00C321B6" w:rsidRPr="00C321B6" w:rsidRDefault="00C321B6" w:rsidP="00C321B6">
            <w:pPr>
              <w:pStyle w:val="BodyText"/>
              <w:numPr>
                <w:ilvl w:val="0"/>
                <w:numId w:val="37"/>
              </w:numPr>
              <w:spacing w:before="0" w:after="0" w:line="240" w:lineRule="auto"/>
            </w:pPr>
            <w:r w:rsidRPr="00C321B6">
              <w:t>If you have a change of email address and/or contact phone number please ensure to email </w:t>
            </w:r>
            <w:hyperlink r:id="rId17" w:history="1">
              <w:r w:rsidR="00452322" w:rsidRPr="00B26065">
                <w:rPr>
                  <w:rStyle w:val="Hyperlink"/>
                </w:rPr>
                <w:t>swepimt@gh.org.au</w:t>
              </w:r>
            </w:hyperlink>
            <w:r>
              <w:t xml:space="preserve"> </w:t>
            </w:r>
            <w:r w:rsidRPr="00C321B6">
              <w:t> so we can update our records</w:t>
            </w:r>
          </w:p>
          <w:p w14:paraId="3C4A2089" w14:textId="77777777" w:rsidR="00C321B6" w:rsidRPr="00C321B6" w:rsidRDefault="00C321B6" w:rsidP="00C321B6">
            <w:pPr>
              <w:pStyle w:val="BodyText"/>
              <w:numPr>
                <w:ilvl w:val="0"/>
                <w:numId w:val="37"/>
              </w:numPr>
              <w:spacing w:before="0" w:after="0" w:line="240" w:lineRule="auto"/>
            </w:pPr>
            <w:r w:rsidRPr="00C321B6">
              <w:t>Please ensure you advise SWEP if you are going on leave or are unavailable for work prior to leave.  If your leave is more than the five days you will need to ensure all CA requests are completed and sent back into SWEP prior to going on leave.  If you are unable to achieve this please let the SWEP IM&amp;T team know</w:t>
            </w:r>
          </w:p>
          <w:p w14:paraId="02CEFBEB" w14:textId="77777777" w:rsidR="00C321B6" w:rsidRPr="00C321B6" w:rsidRDefault="00C321B6" w:rsidP="00C321B6">
            <w:pPr>
              <w:pStyle w:val="BodyText"/>
              <w:numPr>
                <w:ilvl w:val="0"/>
                <w:numId w:val="37"/>
              </w:numPr>
              <w:spacing w:before="0" w:after="0" w:line="240" w:lineRule="auto"/>
            </w:pPr>
            <w:r w:rsidRPr="00C321B6">
              <w:t>SWEP anticipates the maximum time to review a script should take no longer than 60 mins. If you believe your script validation will take longer than this then you will need to contact SWEP to seek prior approval and provide rationale for this</w:t>
            </w:r>
          </w:p>
          <w:p w14:paraId="638FC6A5" w14:textId="5D287A85" w:rsidR="004575A1" w:rsidRPr="0073412D" w:rsidRDefault="004575A1" w:rsidP="00C321B6">
            <w:pPr>
              <w:pStyle w:val="xmsolistparagraph"/>
              <w:shd w:val="clear" w:color="auto" w:fill="FFFFFF"/>
              <w:spacing w:before="0" w:beforeAutospacing="0" w:after="0" w:afterAutospacing="0"/>
              <w:rPr>
                <w:rFonts w:ascii="Arial" w:hAnsi="Arial"/>
                <w:color w:val="000000"/>
                <w:sz w:val="21"/>
                <w:szCs w:val="21"/>
                <w:lang w:eastAsia="en-US"/>
              </w:rPr>
            </w:pPr>
          </w:p>
        </w:tc>
      </w:tr>
      <w:tr w:rsidR="004575A1" w:rsidRPr="00176F7B" w14:paraId="2C71DA68" w14:textId="77777777" w:rsidTr="00970743">
        <w:tc>
          <w:tcPr>
            <w:tcW w:w="1917" w:type="dxa"/>
            <w:shd w:val="clear" w:color="auto" w:fill="D9D9D9" w:themeFill="background1" w:themeFillShade="D9"/>
          </w:tcPr>
          <w:p w14:paraId="17EA195D" w14:textId="77777777" w:rsidR="004575A1" w:rsidRPr="0073412D" w:rsidRDefault="004575A1" w:rsidP="0073412D">
            <w:pPr>
              <w:pStyle w:val="HLNumItem"/>
              <w:numPr>
                <w:ilvl w:val="0"/>
                <w:numId w:val="0"/>
              </w:numPr>
            </w:pPr>
            <w:r w:rsidRPr="0073412D">
              <w:lastRenderedPageBreak/>
              <w:t>Dates/Times:</w:t>
            </w:r>
          </w:p>
        </w:tc>
        <w:tc>
          <w:tcPr>
            <w:tcW w:w="7576" w:type="dxa"/>
          </w:tcPr>
          <w:p w14:paraId="0ADBC71A" w14:textId="351479DC" w:rsidR="004575A1" w:rsidRPr="0073412D" w:rsidRDefault="0073412D" w:rsidP="0073412D">
            <w:pPr>
              <w:pStyle w:val="BodyText"/>
            </w:pPr>
            <w:r>
              <w:t>A</w:t>
            </w:r>
            <w:r w:rsidR="004575A1" w:rsidRPr="0073412D">
              <w:t xml:space="preserve">s </w:t>
            </w:r>
            <w:r w:rsidR="00861F1A" w:rsidRPr="0073412D">
              <w:t xml:space="preserve">negotiated </w:t>
            </w:r>
            <w:r w:rsidR="004575A1" w:rsidRPr="0073412D">
              <w:t>with the Clinical Advisor</w:t>
            </w:r>
          </w:p>
        </w:tc>
      </w:tr>
      <w:tr w:rsidR="004575A1" w:rsidRPr="00176F7B" w14:paraId="771F4575" w14:textId="77777777" w:rsidTr="00970743">
        <w:tc>
          <w:tcPr>
            <w:tcW w:w="1917" w:type="dxa"/>
            <w:shd w:val="clear" w:color="auto" w:fill="D9D9D9" w:themeFill="background1" w:themeFillShade="D9"/>
          </w:tcPr>
          <w:p w14:paraId="26D496D5" w14:textId="77777777" w:rsidR="004575A1" w:rsidRPr="0073412D" w:rsidRDefault="004575A1" w:rsidP="0073412D">
            <w:pPr>
              <w:pStyle w:val="HLNumItem"/>
              <w:numPr>
                <w:ilvl w:val="0"/>
                <w:numId w:val="0"/>
              </w:numPr>
            </w:pPr>
            <w:r w:rsidRPr="0073412D">
              <w:t>Remuneration/Price:</w:t>
            </w:r>
          </w:p>
        </w:tc>
        <w:tc>
          <w:tcPr>
            <w:tcW w:w="7576" w:type="dxa"/>
          </w:tcPr>
          <w:p w14:paraId="44AB350E" w14:textId="52274166" w:rsidR="004575A1" w:rsidRPr="0073412D" w:rsidRDefault="004575A1" w:rsidP="0073412D">
            <w:pPr>
              <w:pStyle w:val="BodyText"/>
            </w:pPr>
            <w:r w:rsidRPr="0073412D">
              <w:t>$1</w:t>
            </w:r>
            <w:r w:rsidR="00452322">
              <w:t>24.70</w:t>
            </w:r>
            <w:r w:rsidRPr="0073412D">
              <w:t xml:space="preserve"> per hour (exclusive of GST)</w:t>
            </w:r>
          </w:p>
        </w:tc>
      </w:tr>
      <w:tr w:rsidR="004575A1" w:rsidRPr="00176F7B" w14:paraId="36A00CBF" w14:textId="77777777" w:rsidTr="00970743">
        <w:tc>
          <w:tcPr>
            <w:tcW w:w="1917" w:type="dxa"/>
            <w:shd w:val="clear" w:color="auto" w:fill="D9D9D9" w:themeFill="background1" w:themeFillShade="D9"/>
          </w:tcPr>
          <w:p w14:paraId="05B87E83" w14:textId="77777777" w:rsidR="004575A1" w:rsidRPr="0073412D" w:rsidRDefault="004575A1" w:rsidP="0073412D">
            <w:pPr>
              <w:pStyle w:val="HLNumItem"/>
              <w:numPr>
                <w:ilvl w:val="0"/>
                <w:numId w:val="0"/>
              </w:numPr>
            </w:pPr>
            <w:r w:rsidRPr="0073412D">
              <w:t>Travel</w:t>
            </w:r>
          </w:p>
        </w:tc>
        <w:tc>
          <w:tcPr>
            <w:tcW w:w="7576" w:type="dxa"/>
          </w:tcPr>
          <w:p w14:paraId="11DA1560" w14:textId="77777777" w:rsidR="004575A1" w:rsidRPr="0073412D" w:rsidRDefault="004575A1" w:rsidP="00C321B6">
            <w:pPr>
              <w:pStyle w:val="BodyText"/>
              <w:numPr>
                <w:ilvl w:val="0"/>
                <w:numId w:val="37"/>
              </w:numPr>
              <w:spacing w:before="0" w:after="0" w:line="240" w:lineRule="auto"/>
            </w:pPr>
            <w:r w:rsidRPr="0073412D">
              <w:t xml:space="preserve">Where the Clinical Advisor is required to travel outside a radius of 20km, the Clinical Advisor may invoice SWEP for the distance travelled (km) to the location as advised by SWEP. </w:t>
            </w:r>
          </w:p>
          <w:p w14:paraId="7672B6AC" w14:textId="77777777" w:rsidR="004575A1" w:rsidRPr="0073412D" w:rsidRDefault="004575A1" w:rsidP="00C321B6">
            <w:pPr>
              <w:pStyle w:val="BodyText"/>
              <w:numPr>
                <w:ilvl w:val="0"/>
                <w:numId w:val="37"/>
              </w:numPr>
              <w:spacing w:before="0" w:after="0" w:line="240" w:lineRule="auto"/>
            </w:pPr>
            <w:r w:rsidRPr="0073412D">
              <w:t>The calculation will be based on the following formula:</w:t>
            </w:r>
          </w:p>
          <w:p w14:paraId="29D6EA88" w14:textId="77777777" w:rsidR="004575A1" w:rsidRPr="0073412D" w:rsidRDefault="004575A1" w:rsidP="00C321B6">
            <w:pPr>
              <w:pStyle w:val="BodyText"/>
              <w:numPr>
                <w:ilvl w:val="0"/>
                <w:numId w:val="37"/>
              </w:numPr>
              <w:spacing w:before="0" w:after="0" w:line="240" w:lineRule="auto"/>
            </w:pPr>
            <w:r w:rsidRPr="0073412D">
              <w:t xml:space="preserve">Starting location (zero) + distance to end location – 20km = chargeable distance. </w:t>
            </w:r>
          </w:p>
          <w:p w14:paraId="34F03B99" w14:textId="77777777" w:rsidR="004575A1" w:rsidRPr="0073412D" w:rsidRDefault="004575A1" w:rsidP="00C321B6">
            <w:pPr>
              <w:pStyle w:val="BodyText"/>
              <w:numPr>
                <w:ilvl w:val="0"/>
                <w:numId w:val="37"/>
              </w:numPr>
              <w:spacing w:before="0" w:after="0" w:line="240" w:lineRule="auto"/>
            </w:pPr>
            <w:r w:rsidRPr="0073412D">
              <w:t xml:space="preserve">The amount charged will be based on the cents per km method as stated by the Australian Tax Office for the given financial period. The figure as stated by the Australian Tax Office takes into account all vehicle running expenses. </w:t>
            </w:r>
          </w:p>
          <w:p w14:paraId="7F2B2E66" w14:textId="77777777" w:rsidR="004575A1" w:rsidRPr="0073412D" w:rsidRDefault="004575A1" w:rsidP="00C321B6">
            <w:pPr>
              <w:pStyle w:val="BodyText"/>
              <w:numPr>
                <w:ilvl w:val="0"/>
                <w:numId w:val="37"/>
              </w:numPr>
              <w:spacing w:before="0" w:after="0" w:line="240" w:lineRule="auto"/>
            </w:pPr>
            <w:r w:rsidRPr="0073412D">
              <w:t xml:space="preserve">In the instance that the Clinical Advisor has travelled by public transport; being train or bus only. SWEP will reimburse the cost of the train or bus ticket upon presentation of the relevant receipt stating the exact date as the required travel stated by SWEP was undertaken.  </w:t>
            </w:r>
          </w:p>
        </w:tc>
      </w:tr>
    </w:tbl>
    <w:p w14:paraId="3515C172" w14:textId="77777777" w:rsidR="004575A1" w:rsidRDefault="004575A1" w:rsidP="004575A1">
      <w:pPr>
        <w:spacing w:line="276" w:lineRule="auto"/>
        <w:rPr>
          <w:rFonts w:asciiTheme="minorHAnsi" w:hAnsiTheme="minorHAnsi"/>
          <w:b/>
          <w:sz w:val="20"/>
        </w:rPr>
      </w:pPr>
    </w:p>
    <w:p w14:paraId="1EAB05E3" w14:textId="77777777" w:rsidR="00D7635E" w:rsidRPr="00C23DAD" w:rsidRDefault="00D7635E" w:rsidP="00E00209">
      <w:pPr>
        <w:pStyle w:val="ScheduleHeadingNum1"/>
        <w:rPr>
          <w:rFonts w:cs="Arial"/>
          <w:sz w:val="21"/>
          <w:szCs w:val="21"/>
        </w:rPr>
      </w:pPr>
    </w:p>
    <w:bookmarkEnd w:id="0"/>
    <w:p w14:paraId="220D9648" w14:textId="77777777" w:rsidR="0035435A" w:rsidRPr="0035435A" w:rsidRDefault="0035435A" w:rsidP="00E00209">
      <w:pPr>
        <w:pStyle w:val="VGSOHdg1"/>
      </w:pPr>
    </w:p>
    <w:sectPr w:rsidR="0035435A" w:rsidRPr="0035435A" w:rsidSect="0062242A">
      <w:headerReference w:type="even" r:id="rId18"/>
      <w:headerReference w:type="default" r:id="rId19"/>
      <w:headerReference w:type="first" r:id="rId20"/>
      <w:footerReference w:type="first" r:id="rId21"/>
      <w:pgSz w:w="11907" w:h="16840" w:code="9"/>
      <w:pgMar w:top="1418" w:right="850" w:bottom="1418" w:left="709" w:header="851" w:footer="851" w:gutter="0"/>
      <w:cols w:space="864"/>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468F4" w14:textId="77777777" w:rsidR="008D6D34" w:rsidRDefault="008D6D34">
      <w:r>
        <w:separator/>
      </w:r>
    </w:p>
    <w:p w14:paraId="421B4D3B" w14:textId="77777777" w:rsidR="008D6D34" w:rsidRDefault="008D6D34"/>
  </w:endnote>
  <w:endnote w:type="continuationSeparator" w:id="0">
    <w:p w14:paraId="2A6AA96B" w14:textId="77777777" w:rsidR="008D6D34" w:rsidRDefault="008D6D34">
      <w:r>
        <w:continuationSeparator/>
      </w:r>
    </w:p>
    <w:p w14:paraId="58F22864" w14:textId="77777777" w:rsidR="008D6D34" w:rsidRDefault="008D6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68A4" w14:textId="77777777" w:rsidR="008D6D34" w:rsidRDefault="008D6D34" w:rsidP="00B66A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8FC47EE" w14:textId="77777777" w:rsidR="008D6D34" w:rsidRDefault="008D6D34" w:rsidP="00B66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A7E0" w14:textId="77777777" w:rsidR="008D6D34" w:rsidRDefault="008D6D34" w:rsidP="00B66A78">
    <w:pPr>
      <w:pStyle w:val="DOC-CoverFooter"/>
    </w:pPr>
    <w:r>
      <mc:AlternateContent>
        <mc:Choice Requires="wps">
          <w:drawing>
            <wp:anchor distT="0" distB="0" distL="114300" distR="114300" simplePos="0" relativeHeight="251657728" behindDoc="0" locked="0" layoutInCell="1" allowOverlap="1" wp14:anchorId="528CB480" wp14:editId="7AF5690A">
              <wp:simplePos x="0" y="0"/>
              <wp:positionH relativeFrom="column">
                <wp:posOffset>0</wp:posOffset>
              </wp:positionH>
              <wp:positionV relativeFrom="paragraph">
                <wp:posOffset>-8255</wp:posOffset>
              </wp:positionV>
              <wp:extent cx="228600" cy="228600"/>
              <wp:effectExtent l="0" t="0" r="0" b="0"/>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0024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EFC67" id="Rectangle 152" o:spid="_x0000_s1026" style="position:absolute;margin-left:0;margin-top:-.6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" fillcolor="#00249a" stroked="f"/>
          </w:pict>
        </mc:Fallback>
      </mc:AlternateContent>
    </w:r>
    <w:r>
      <mc:AlternateContent>
        <mc:Choice Requires="wps">
          <w:drawing>
            <wp:anchor distT="0" distB="0" distL="114300" distR="114300" simplePos="0" relativeHeight="251656704" behindDoc="0" locked="0" layoutInCell="1" allowOverlap="1" wp14:anchorId="33CB9CF8" wp14:editId="2551A525">
              <wp:simplePos x="0" y="0"/>
              <wp:positionH relativeFrom="column">
                <wp:posOffset>228600</wp:posOffset>
              </wp:positionH>
              <wp:positionV relativeFrom="paragraph">
                <wp:posOffset>-236855</wp:posOffset>
              </wp:positionV>
              <wp:extent cx="228600" cy="228600"/>
              <wp:effectExtent l="0" t="0" r="0" b="0"/>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3BE98" id="Rectangle 151" o:spid="_x0000_s1026" style="position:absolute;margin-left:18pt;margin-top:-18.6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" fillcolor="#f90" stroked="f"/>
          </w:pict>
        </mc:Fallback>
      </mc:AlternateContent>
    </w:r>
    <w:r>
      <w:tab/>
      <w:t>46-48 Boundary Street</w:t>
    </w:r>
    <w:r>
      <w:tab/>
      <w:t>Phone: 03 9865 1300</w:t>
    </w:r>
  </w:p>
  <w:p w14:paraId="46A840C6" w14:textId="77777777" w:rsidR="008D6D34" w:rsidRPr="007134DB" w:rsidRDefault="008D6D34" w:rsidP="00B66A78">
    <w:pPr>
      <w:pStyle w:val="DOC-CoverFooter"/>
    </w:pPr>
    <w:r>
      <w:tab/>
      <w:t>South Melbourne VIC 3205</w:t>
    </w:r>
    <w:r>
      <w:tab/>
    </w:r>
  </w:p>
  <w:p w14:paraId="3FC9C445" w14:textId="77777777" w:rsidR="008D6D34" w:rsidRPr="00F03B96" w:rsidRDefault="008D6D34" w:rsidP="00B66A78">
    <w:pPr>
      <w:pStyle w:val="DOC-CoverFooter"/>
    </w:pPr>
    <w:r>
      <w:tab/>
      <w:t>ABN 52 104 156 694</w:t>
    </w:r>
    <w:r>
      <w:rPr>
        <w:rFonts w:ascii="Times New Roman" w:hAnsi="Times New Roman" w:cs="Times New Roman"/>
        <w:sz w:val="24"/>
        <w:szCs w:val="24"/>
      </w:rPr>
      <mc:AlternateContent>
        <mc:Choice Requires="wps">
          <w:drawing>
            <wp:anchor distT="0" distB="0" distL="114300" distR="114300" simplePos="0" relativeHeight="251658752" behindDoc="0" locked="0" layoutInCell="1" allowOverlap="1" wp14:anchorId="4839481E" wp14:editId="58909245">
              <wp:simplePos x="0" y="0"/>
              <wp:positionH relativeFrom="column">
                <wp:posOffset>857250</wp:posOffset>
              </wp:positionH>
              <wp:positionV relativeFrom="paragraph">
                <wp:posOffset>9509760</wp:posOffset>
              </wp:positionV>
              <wp:extent cx="228600" cy="228600"/>
              <wp:effectExtent l="0" t="0" r="0" b="0"/>
              <wp:wrapNone/>
              <wp:docPr id="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CD57" id="Rectangle 153" o:spid="_x0000_s1026" style="position:absolute;margin-left:67.5pt;margin-top:748.8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" fillcolor="#f90" stroked="f"/>
          </w:pict>
        </mc:Fallback>
      </mc:AlternateContent>
    </w:r>
    <w:r>
      <w:rPr>
        <w:rFonts w:ascii="Times New Roman" w:hAnsi="Times New Roman" w:cs="Times New Roman"/>
        <w:sz w:val="24"/>
        <w:szCs w:val="24"/>
      </w:rPr>
      <mc:AlternateContent>
        <mc:Choice Requires="wps">
          <w:drawing>
            <wp:anchor distT="0" distB="0" distL="114300" distR="114300" simplePos="0" relativeHeight="251659776" behindDoc="0" locked="0" layoutInCell="1" allowOverlap="1" wp14:anchorId="3D484612" wp14:editId="18B4F4B0">
              <wp:simplePos x="0" y="0"/>
              <wp:positionH relativeFrom="column">
                <wp:posOffset>857250</wp:posOffset>
              </wp:positionH>
              <wp:positionV relativeFrom="paragraph">
                <wp:posOffset>9509760</wp:posOffset>
              </wp:positionV>
              <wp:extent cx="228600" cy="228600"/>
              <wp:effectExtent l="0" t="0" r="0" b="0"/>
              <wp:wrapNone/>
              <wp:docPr id="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B115" id="Rectangle 154" o:spid="_x0000_s1026" style="position:absolute;margin-left:67.5pt;margin-top:748.8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" fillcolor="#f90" stroked="f"/>
          </w:pict>
        </mc:Fallback>
      </mc:AlternateContent>
    </w:r>
    <w:r>
      <w:rPr>
        <w:rFonts w:ascii="Times New Roman" w:hAnsi="Times New Roman" w:cs="Times New Roman"/>
        <w:sz w:val="24"/>
        <w:szCs w:val="24"/>
      </w:rPr>
      <mc:AlternateContent>
        <mc:Choice Requires="wps">
          <w:drawing>
            <wp:anchor distT="0" distB="0" distL="114300" distR="114300" simplePos="0" relativeHeight="251660800" behindDoc="0" locked="0" layoutInCell="1" allowOverlap="1" wp14:anchorId="711BB6BC" wp14:editId="4F3E5058">
              <wp:simplePos x="0" y="0"/>
              <wp:positionH relativeFrom="column">
                <wp:posOffset>628650</wp:posOffset>
              </wp:positionH>
              <wp:positionV relativeFrom="paragraph">
                <wp:posOffset>9738360</wp:posOffset>
              </wp:positionV>
              <wp:extent cx="228600" cy="228600"/>
              <wp:effectExtent l="0" t="0" r="0" b="0"/>
              <wp:wrapNone/>
              <wp:docPr id="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0024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36053" id="Rectangle 155" o:spid="_x0000_s1026" style="position:absolute;margin-left:49.5pt;margin-top:766.8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" fillcolor="#00249a" stroked="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DFFBD" w14:textId="77777777" w:rsidR="008D6D34" w:rsidRPr="00FE3030" w:rsidRDefault="008D6D34" w:rsidP="00FE3030">
    <w:pPr>
      <w:pStyle w:val="Footer"/>
    </w:pP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658B" w14:textId="77777777" w:rsidR="008D6D34" w:rsidRDefault="008D6D34" w:rsidP="00370172">
    <w:pPr>
      <w:pStyle w:val="DocPa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8056" w14:textId="77777777" w:rsidR="008D6D34" w:rsidRDefault="008D6D34" w:rsidP="00D3303C">
    <w:pPr>
      <w:pStyle w:val="Footer"/>
    </w:pPr>
  </w:p>
  <w:p w14:paraId="573851E9" w14:textId="77777777" w:rsidR="008D6D34" w:rsidRDefault="008D6D34" w:rsidP="00D3303C">
    <w:pPr>
      <w:pStyle w:val="Footer"/>
    </w:pPr>
    <w:r>
      <w:t>1161298_7\C</w:t>
    </w:r>
  </w:p>
  <w:p w14:paraId="26AB3C5A" w14:textId="77777777" w:rsidR="008D6D34" w:rsidRDefault="008D6D34" w:rsidP="00D3303C">
    <w:pPr>
      <w:pStyle w:val="Footer"/>
    </w:pPr>
    <w:r w:rsidRPr="00722152">
      <w:t>1161298_8\C</w:t>
    </w:r>
  </w:p>
  <w:p w14:paraId="123700F8" w14:textId="77777777" w:rsidR="008D6D34" w:rsidRDefault="008D6D34" w:rsidP="00D3303C">
    <w:pPr>
      <w:pStyle w:val="Footer"/>
    </w:pPr>
  </w:p>
  <w:p w14:paraId="632CED61" w14:textId="77777777" w:rsidR="008D6D34" w:rsidRPr="00F11A42" w:rsidRDefault="008D6D34" w:rsidP="00D3303C">
    <w:pPr>
      <w:pStyle w:val="Footer"/>
    </w:pPr>
  </w:p>
  <w:p w14:paraId="4D9B806C" w14:textId="77777777" w:rsidR="008D6D34" w:rsidRPr="003239C3" w:rsidRDefault="008D6D34">
    <w:pPr>
      <w:pStyle w:val="Footer"/>
    </w:pPr>
    <w:r w:rsidRPr="003239C3">
      <w:t>2560545_6\C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8626" w14:textId="77777777" w:rsidR="008D6D34" w:rsidRDefault="008D6D34">
      <w:r>
        <w:separator/>
      </w:r>
    </w:p>
    <w:p w14:paraId="5B306254" w14:textId="77777777" w:rsidR="008D6D34" w:rsidRDefault="008D6D34"/>
  </w:footnote>
  <w:footnote w:type="continuationSeparator" w:id="0">
    <w:p w14:paraId="2BB63B0E" w14:textId="77777777" w:rsidR="008D6D34" w:rsidRDefault="008D6D34">
      <w:r>
        <w:continuationSeparator/>
      </w:r>
    </w:p>
    <w:p w14:paraId="090461EE" w14:textId="77777777" w:rsidR="008D6D34" w:rsidRDefault="008D6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46C62" w14:textId="77777777" w:rsidR="00A11853" w:rsidRDefault="00A11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C25F" w14:textId="1887090A" w:rsidR="008D6D34" w:rsidRPr="005D5DB4" w:rsidRDefault="008D6D34" w:rsidP="005D5DB4">
    <w:pPr>
      <w:pStyle w:val="BodyText0"/>
    </w:pPr>
    <w:r w:rsidRPr="005D5DB4">
      <w:rPr>
        <w:noProof/>
      </w:rPr>
      <w:drawing>
        <wp:inline distT="0" distB="0" distL="0" distR="0" wp14:anchorId="46EC73C0" wp14:editId="7821726D">
          <wp:extent cx="1419225" cy="475615"/>
          <wp:effectExtent l="0" t="0" r="0" b="0"/>
          <wp:docPr id="1" name="Picture 1" descr="health-leg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leg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75615"/>
                  </a:xfrm>
                  <a:prstGeom prst="rect">
                    <a:avLst/>
                  </a:prstGeom>
                  <a:noFill/>
                  <a:ln>
                    <a:noFill/>
                  </a:ln>
                </pic:spPr>
              </pic:pic>
            </a:graphicData>
          </a:graphic>
        </wp:inline>
      </w:drawing>
    </w:r>
    <w:r w:rsidRPr="005D5DB4">
      <w:rPr>
        <w:noProof/>
      </w:rPr>
      <mc:AlternateContent>
        <mc:Choice Requires="wps">
          <w:drawing>
            <wp:anchor distT="0" distB="0" distL="114300" distR="114300" simplePos="0" relativeHeight="251654656" behindDoc="0" locked="0" layoutInCell="1" allowOverlap="1" wp14:anchorId="362FC319" wp14:editId="615C6787">
              <wp:simplePos x="0" y="0"/>
              <wp:positionH relativeFrom="column">
                <wp:posOffset>1600200</wp:posOffset>
              </wp:positionH>
              <wp:positionV relativeFrom="paragraph">
                <wp:posOffset>-335915</wp:posOffset>
              </wp:positionV>
              <wp:extent cx="0" cy="10172700"/>
              <wp:effectExtent l="0" t="0" r="0" b="0"/>
              <wp:wrapNone/>
              <wp:docPr id="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2700"/>
                      </a:xfrm>
                      <a:prstGeom prst="line">
                        <a:avLst/>
                      </a:prstGeom>
                      <a:noFill/>
                      <a:ln w="6350">
                        <a:solidFill>
                          <a:srgbClr val="0024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22F38" id="Line 13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6.45pt" to="126pt,7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" strokecolor="#00249a" strokeweight=".5pt"/>
          </w:pict>
        </mc:Fallback>
      </mc:AlternateContent>
    </w:r>
    <w:r w:rsidRPr="005D5DB4">
      <w:rPr>
        <w:noProof/>
      </w:rPr>
      <mc:AlternateContent>
        <mc:Choice Requires="wps">
          <w:drawing>
            <wp:anchor distT="0" distB="0" distL="114300" distR="114300" simplePos="0" relativeHeight="251655680" behindDoc="0" locked="0" layoutInCell="1" allowOverlap="1" wp14:anchorId="30FC90E4" wp14:editId="644F556A">
              <wp:simplePos x="0" y="0"/>
              <wp:positionH relativeFrom="column">
                <wp:posOffset>-914400</wp:posOffset>
              </wp:positionH>
              <wp:positionV relativeFrom="paragraph">
                <wp:posOffset>578485</wp:posOffset>
              </wp:positionV>
              <wp:extent cx="6743700" cy="0"/>
              <wp:effectExtent l="0" t="0" r="0" b="0"/>
              <wp:wrapNone/>
              <wp:docPr id="7"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24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550FC" id="Line 13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5.55pt" to="45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" strokecolor="#00249a"/>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C2B9" w14:textId="77777777" w:rsidR="00A11853" w:rsidRDefault="00A118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3426" w14:textId="0DEA1E4A" w:rsidR="008D6D34" w:rsidRPr="0062242A" w:rsidRDefault="008D6D34" w:rsidP="0062242A">
    <w:pPr>
      <w:pStyle w:val="Header"/>
      <w:rPr>
        <w:rFonts w:ascii="Arial" w:hAnsi="Arial" w:cs="Arial"/>
        <w:sz w:val="16"/>
        <w:szCs w:val="16"/>
      </w:rPr>
    </w:pPr>
    <w:r w:rsidRPr="00686C87">
      <w:rPr>
        <w:rFonts w:ascii="Arial" w:hAnsi="Arial" w:cs="Arial"/>
        <w:sz w:val="16"/>
        <w:szCs w:val="16"/>
      </w:rPr>
      <w:t>Balllarat Health Services</w:t>
    </w:r>
    <w:r>
      <w:tab/>
    </w:r>
    <w:r w:rsidRPr="00686C87">
      <w:rPr>
        <w:rFonts w:ascii="Arial" w:hAnsi="Arial" w:cs="Arial"/>
        <w:sz w:val="16"/>
        <w:szCs w:val="16"/>
      </w:rPr>
      <w:fldChar w:fldCharType="begin"/>
    </w:r>
    <w:r w:rsidRPr="00686C87">
      <w:rPr>
        <w:rFonts w:ascii="Arial" w:hAnsi="Arial" w:cs="Arial"/>
        <w:sz w:val="16"/>
        <w:szCs w:val="16"/>
      </w:rPr>
      <w:instrText xml:space="preserve"> STYLEREF  "DOC Title"  \* MERGEFORMAT </w:instrText>
    </w:r>
    <w:r w:rsidRPr="00686C87">
      <w:rPr>
        <w:rFonts w:ascii="Arial" w:hAnsi="Arial" w:cs="Arial"/>
        <w:sz w:val="16"/>
        <w:szCs w:val="16"/>
      </w:rPr>
      <w:fldChar w:fldCharType="separate"/>
    </w:r>
    <w:r w:rsidR="00B36BAF">
      <w:rPr>
        <w:rFonts w:ascii="Arial" w:hAnsi="Arial" w:cs="Arial"/>
        <w:sz w:val="16"/>
        <w:szCs w:val="16"/>
      </w:rPr>
      <w:t>Services Agreement</w:t>
    </w:r>
    <w:r w:rsidRPr="00686C87">
      <w:rPr>
        <w:rFonts w:ascii="Arial" w:hAnsi="Arial" w:cs="Arial"/>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3D4B" w14:textId="77777777" w:rsidR="008D6D34" w:rsidRDefault="008D6D34">
    <w:pPr>
      <w:pStyle w:val="Header"/>
    </w:pPr>
  </w:p>
  <w:p w14:paraId="0ABA4496" w14:textId="77777777" w:rsidR="008D6D34" w:rsidRDefault="008D6D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ED96" w14:textId="276FE520" w:rsidR="008D6D34" w:rsidRPr="00EF7839" w:rsidRDefault="00A11853" w:rsidP="001C5AC2">
    <w:pPr>
      <w:pStyle w:val="Header"/>
      <w:rPr>
        <w:rFonts w:ascii="Arial" w:hAnsi="Arial" w:cs="Arial"/>
        <w:sz w:val="16"/>
        <w:szCs w:val="16"/>
      </w:rPr>
    </w:pPr>
    <w:sdt>
      <w:sdtPr>
        <w:rPr>
          <w:rFonts w:ascii="Arial" w:hAnsi="Arial" w:cs="Arial"/>
          <w:sz w:val="16"/>
          <w:szCs w:val="16"/>
        </w:rPr>
        <w:id w:val="2053877915"/>
        <w:docPartObj>
          <w:docPartGallery w:val="Watermarks"/>
          <w:docPartUnique/>
        </w:docPartObj>
      </w:sdtPr>
      <w:sdtContent>
        <w:r w:rsidRPr="00A11853">
          <w:rPr>
            <w:rFonts w:ascii="Arial" w:hAnsi="Arial" w:cs="Arial"/>
            <w:sz w:val="16"/>
            <w:szCs w:val="16"/>
          </w:rPr>
          <w:pict w14:anchorId="5041B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6386" type="#_x0000_t136" style="position:absolute;margin-left:0;margin-top:0;width:468pt;height:280.8pt;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6D34">
      <w:rPr>
        <w:rFonts w:ascii="Arial" w:hAnsi="Arial" w:cs="Arial"/>
        <w:sz w:val="16"/>
        <w:szCs w:val="16"/>
      </w:rPr>
      <w:t>Grampians Health</w:t>
    </w:r>
    <w:r w:rsidR="008D6D34" w:rsidRPr="00EF7839">
      <w:rPr>
        <w:rFonts w:ascii="Arial" w:hAnsi="Arial" w:cs="Arial"/>
        <w:sz w:val="16"/>
        <w:szCs w:val="16"/>
      </w:rPr>
      <w:tab/>
    </w:r>
    <w:r w:rsidR="008D6D34" w:rsidRPr="00EF7839">
      <w:rPr>
        <w:rFonts w:ascii="Arial" w:hAnsi="Arial" w:cs="Arial"/>
        <w:sz w:val="16"/>
        <w:szCs w:val="16"/>
      </w:rPr>
      <w:fldChar w:fldCharType="begin"/>
    </w:r>
    <w:r w:rsidR="008D6D34" w:rsidRPr="00EF7839">
      <w:rPr>
        <w:rFonts w:ascii="Arial" w:hAnsi="Arial" w:cs="Arial"/>
        <w:sz w:val="16"/>
        <w:szCs w:val="16"/>
      </w:rPr>
      <w:instrText xml:space="preserve"> STYLEREF  "DOC Title"  \* MERGEFORMAT </w:instrText>
    </w:r>
    <w:r w:rsidR="008D6D34" w:rsidRPr="00EF7839">
      <w:rPr>
        <w:rFonts w:ascii="Arial" w:hAnsi="Arial" w:cs="Arial"/>
        <w:sz w:val="16"/>
        <w:szCs w:val="16"/>
      </w:rPr>
      <w:fldChar w:fldCharType="separate"/>
    </w:r>
    <w:r w:rsidR="00B36BAF">
      <w:rPr>
        <w:rFonts w:ascii="Arial" w:hAnsi="Arial" w:cs="Arial"/>
        <w:sz w:val="16"/>
        <w:szCs w:val="16"/>
      </w:rPr>
      <w:t>Services Agreement</w:t>
    </w:r>
    <w:r w:rsidR="008D6D34" w:rsidRPr="00EF7839">
      <w:rPr>
        <w:rFonts w:ascii="Arial" w:hAnsi="Arial" w:cs="Arial"/>
        <w:sz w:val="16"/>
        <w:szCs w:val="16"/>
      </w:rPr>
      <w:fldChar w:fldCharType="end"/>
    </w:r>
    <w:r w:rsidR="008D6D34" w:rsidRPr="00EF7839">
      <w:rPr>
        <w:rFonts w:ascii="Arial" w:hAnsi="Arial" w:cs="Arial"/>
        <w:sz w:val="16"/>
        <w:szCs w:val="16"/>
      </w:rPr>
      <w:tab/>
    </w:r>
    <w:r w:rsidR="008D6D34" w:rsidRPr="00EF7839">
      <w:rPr>
        <w:rFonts w:ascii="Arial" w:hAnsi="Arial" w:cs="Arial"/>
        <w:sz w:val="16"/>
        <w:szCs w:val="16"/>
      </w:rPr>
      <w:fldChar w:fldCharType="begin"/>
    </w:r>
    <w:r w:rsidR="008D6D34" w:rsidRPr="00EF7839">
      <w:rPr>
        <w:rFonts w:ascii="Arial" w:hAnsi="Arial" w:cs="Arial"/>
        <w:sz w:val="16"/>
        <w:szCs w:val="16"/>
      </w:rPr>
      <w:instrText xml:space="preserve"> STYLEREF  "DOC Sub Title2"  \* MERGEFORMAT </w:instrText>
    </w:r>
    <w:r w:rsidR="008D6D34" w:rsidRPr="00EF7839">
      <w:rPr>
        <w:rFonts w:ascii="Arial" w:hAnsi="Arial" w:cs="Arial"/>
        <w:sz w:val="16"/>
        <w:szCs w:val="16"/>
      </w:rPr>
      <w:fldChar w:fldCharType="separate"/>
    </w:r>
    <w:r w:rsidR="00B36BAF">
      <w:rPr>
        <w:rFonts w:ascii="Arial" w:hAnsi="Arial" w:cs="Arial"/>
        <w:sz w:val="16"/>
        <w:szCs w:val="16"/>
      </w:rPr>
      <w:t>[Contractor]</w:t>
    </w:r>
    <w:r w:rsidR="008D6D34" w:rsidRPr="00EF7839">
      <w:rPr>
        <w:rFonts w:ascii="Arial" w:hAnsi="Arial" w:cs="Arial"/>
        <w:sz w:val="16"/>
        <w:szCs w:val="16"/>
      </w:rPr>
      <w:fldChar w:fldCharType="end"/>
    </w:r>
  </w:p>
  <w:p w14:paraId="2DE67832" w14:textId="77777777" w:rsidR="008D6D34" w:rsidRPr="005D5DB4" w:rsidRDefault="008D6D34" w:rsidP="00FF36A3">
    <w:pPr>
      <w:pStyle w:val="BodyTex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51FC2" w14:textId="77777777" w:rsidR="008D6D34" w:rsidRDefault="008D6D34" w:rsidP="00D330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0"/>
    <w:lvl w:ilvl="0">
      <w:start w:val="1"/>
      <w:numFmt w:val="lowerLetter"/>
      <w:pStyle w:val="a"/>
      <w:lvlText w:val="%1."/>
      <w:lvlJc w:val="left"/>
      <w:pPr>
        <w:tabs>
          <w:tab w:val="num" w:pos="2721"/>
        </w:tabs>
      </w:pPr>
    </w:lvl>
  </w:abstractNum>
  <w:abstractNum w:abstractNumId="1" w15:restartNumberingAfterBreak="0">
    <w:nsid w:val="01607499"/>
    <w:multiLevelType w:val="hybridMultilevel"/>
    <w:tmpl w:val="A9CA4E96"/>
    <w:lvl w:ilvl="0" w:tplc="57E66BC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17D4887"/>
    <w:multiLevelType w:val="hybridMultilevel"/>
    <w:tmpl w:val="75F6D61A"/>
    <w:lvl w:ilvl="0" w:tplc="62245B56">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B807CD"/>
    <w:multiLevelType w:val="multilevel"/>
    <w:tmpl w:val="5532E62C"/>
    <w:lvl w:ilvl="0">
      <w:start w:val="1"/>
      <w:numFmt w:val="decimal"/>
      <w:lvlRestart w:val="0"/>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2"/>
        </w:tabs>
        <w:ind w:left="2772"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3D6554F"/>
    <w:multiLevelType w:val="hybridMultilevel"/>
    <w:tmpl w:val="F65A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490C8D"/>
    <w:multiLevelType w:val="hybridMultilevel"/>
    <w:tmpl w:val="B3CAC626"/>
    <w:lvl w:ilvl="0" w:tplc="1DFA47DC">
      <w:start w:val="1"/>
      <w:numFmt w:val="decimal"/>
      <w:pStyle w:val="Heading4"/>
      <w:lvlText w:val="%1"/>
      <w:lvlJc w:val="left"/>
      <w:pPr>
        <w:tabs>
          <w:tab w:val="num" w:pos="720"/>
        </w:tabs>
        <w:ind w:left="720" w:hanging="720"/>
      </w:pPr>
      <w:rPr>
        <w:rFonts w:hint="default"/>
      </w:rPr>
    </w:lvl>
    <w:lvl w:ilvl="1" w:tplc="F21CA9E6">
      <w:start w:val="1"/>
      <w:numFmt w:val="none"/>
      <w:lvlText w:val="1.1"/>
      <w:lvlJc w:val="left"/>
      <w:pPr>
        <w:tabs>
          <w:tab w:val="num" w:pos="1080"/>
        </w:tabs>
        <w:ind w:left="1080" w:hanging="360"/>
      </w:pPr>
      <w:rPr>
        <w:rFonts w:hint="default"/>
      </w:rPr>
    </w:lvl>
    <w:lvl w:ilvl="2" w:tplc="5FD86F5E">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570DFE"/>
    <w:multiLevelType w:val="multilevel"/>
    <w:tmpl w:val="95EAC67E"/>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985D6E"/>
    <w:multiLevelType w:val="multilevel"/>
    <w:tmpl w:val="4EEC384A"/>
    <w:lvl w:ilvl="0">
      <w:start w:val="1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908781B"/>
    <w:multiLevelType w:val="hybridMultilevel"/>
    <w:tmpl w:val="0CC66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D0095"/>
    <w:multiLevelType w:val="hybridMultilevel"/>
    <w:tmpl w:val="98AEC03A"/>
    <w:lvl w:ilvl="0" w:tplc="B1C8B19E">
      <w:start w:val="8"/>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8E5F13"/>
    <w:multiLevelType w:val="hybridMultilevel"/>
    <w:tmpl w:val="4A64480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65124D"/>
    <w:multiLevelType w:val="multilevel"/>
    <w:tmpl w:val="87B83828"/>
    <w:lvl w:ilvl="0">
      <w:start w:val="1"/>
      <w:numFmt w:val="decimal"/>
      <w:lvlRestart w:val="0"/>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2"/>
        </w:tabs>
        <w:ind w:left="2772"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E002126"/>
    <w:multiLevelType w:val="multilevel"/>
    <w:tmpl w:val="3E2ED6B0"/>
    <w:lvl w:ilvl="0">
      <w:start w:val="1"/>
      <w:numFmt w:val="bullet"/>
      <w:pStyle w:val="HLBulletLevel1"/>
      <w:lvlText w:val=""/>
      <w:lvlJc w:val="left"/>
      <w:pPr>
        <w:tabs>
          <w:tab w:val="num" w:pos="924"/>
        </w:tabs>
        <w:ind w:left="924" w:hanging="924"/>
      </w:pPr>
      <w:rPr>
        <w:rFonts w:ascii="Symbol" w:hAnsi="Symbol" w:hint="default"/>
        <w:b w:val="0"/>
        <w:i w:val="0"/>
        <w:color w:val="auto"/>
        <w:sz w:val="16"/>
      </w:rPr>
    </w:lvl>
    <w:lvl w:ilvl="1">
      <w:start w:val="1"/>
      <w:numFmt w:val="bullet"/>
      <w:pStyle w:val="PFBulletLevel2"/>
      <w:lvlText w:val=""/>
      <w:lvlJc w:val="left"/>
      <w:pPr>
        <w:tabs>
          <w:tab w:val="num" w:pos="1848"/>
        </w:tabs>
        <w:ind w:left="1848" w:hanging="924"/>
      </w:pPr>
      <w:rPr>
        <w:rFonts w:ascii="Symbol" w:hAnsi="Symbol" w:hint="default"/>
        <w:b w:val="0"/>
        <w:i w:val="0"/>
        <w:color w:val="auto"/>
        <w:sz w:val="16"/>
      </w:rPr>
    </w:lvl>
    <w:lvl w:ilvl="2">
      <w:start w:val="1"/>
      <w:numFmt w:val="bullet"/>
      <w:pStyle w:val="HLBulletLevel2"/>
      <w:lvlText w:val=""/>
      <w:lvlJc w:val="left"/>
      <w:pPr>
        <w:tabs>
          <w:tab w:val="num" w:pos="2773"/>
        </w:tabs>
        <w:ind w:left="2773" w:hanging="925"/>
      </w:pPr>
      <w:rPr>
        <w:rFonts w:ascii="Symbol" w:hAnsi="Symbol" w:hint="default"/>
        <w:b w:val="0"/>
        <w:i w:val="0"/>
        <w:color w:val="auto"/>
        <w:sz w:val="16"/>
      </w:rPr>
    </w:lvl>
    <w:lvl w:ilvl="3">
      <w:start w:val="1"/>
      <w:numFmt w:val="bullet"/>
      <w:pStyle w:val="HL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F152500"/>
    <w:multiLevelType w:val="multilevel"/>
    <w:tmpl w:val="F512463A"/>
    <w:lvl w:ilvl="0">
      <w:start w:val="1"/>
      <w:numFmt w:val="bullet"/>
      <w:pStyle w:val="Bullet1-FlushMargin"/>
      <w:lvlText w:val=""/>
      <w:lvlJc w:val="left"/>
      <w:pPr>
        <w:ind w:left="425" w:hanging="425"/>
      </w:pPr>
      <w:rPr>
        <w:rFonts w:ascii="Symbol" w:hAnsi="Symbol" w:hint="default"/>
      </w:rPr>
    </w:lvl>
    <w:lvl w:ilvl="1">
      <w:start w:val="1"/>
      <w:numFmt w:val="bullet"/>
      <w:pStyle w:val="Bullet1-FlushMargin-2nd"/>
      <w:lvlText w:val="−"/>
      <w:lvlJc w:val="left"/>
      <w:pPr>
        <w:ind w:left="851" w:hanging="426"/>
      </w:pPr>
      <w:rPr>
        <w:rFonts w:ascii="Calibri" w:hAnsi="Calibri" w:hint="default"/>
      </w:rPr>
    </w:lvl>
    <w:lvl w:ilvl="2">
      <w:start w:val="1"/>
      <w:numFmt w:val="bullet"/>
      <w:pStyle w:val="HLbulletLevel20"/>
      <w:lvlText w:val=""/>
      <w:lvlJc w:val="left"/>
      <w:pPr>
        <w:ind w:left="1276" w:hanging="425"/>
      </w:pPr>
      <w:rPr>
        <w:rFonts w:ascii="Symbol" w:hAnsi="Symbol" w:hint="default"/>
      </w:rPr>
    </w:lvl>
    <w:lvl w:ilvl="3">
      <w:start w:val="1"/>
      <w:numFmt w:val="bullet"/>
      <w:pStyle w:val="HLbulletLevel2-2nd"/>
      <w:lvlText w:val="−"/>
      <w:lvlJc w:val="left"/>
      <w:pPr>
        <w:ind w:left="1701" w:hanging="425"/>
      </w:pPr>
      <w:rPr>
        <w:rFonts w:ascii="Calibri" w:hAnsi="Calibri" w:hint="default"/>
      </w:rPr>
    </w:lvl>
    <w:lvl w:ilvl="4">
      <w:start w:val="1"/>
      <w:numFmt w:val="bullet"/>
      <w:pStyle w:val="HLbulletLevel30"/>
      <w:lvlText w:val=""/>
      <w:lvlJc w:val="left"/>
      <w:pPr>
        <w:ind w:left="2126" w:hanging="425"/>
      </w:pPr>
      <w:rPr>
        <w:rFonts w:ascii="Symbol" w:hAnsi="Symbol" w:hint="default"/>
      </w:rPr>
    </w:lvl>
    <w:lvl w:ilvl="5">
      <w:start w:val="1"/>
      <w:numFmt w:val="bullet"/>
      <w:pStyle w:val="HLbulletLevel3-2nd"/>
      <w:lvlText w:val=""/>
      <w:lvlJc w:val="left"/>
      <w:pPr>
        <w:ind w:left="2552" w:hanging="426"/>
      </w:pPr>
      <w:rPr>
        <w:rFonts w:ascii="Symbol" w:hAnsi="Symbol" w:hint="default"/>
      </w:rPr>
    </w:lvl>
    <w:lvl w:ilvl="6">
      <w:start w:val="1"/>
      <w:numFmt w:val="bullet"/>
      <w:pStyle w:val="HLbulletLevel4"/>
      <w:lvlText w:val=""/>
      <w:lvlJc w:val="left"/>
      <w:pPr>
        <w:ind w:left="3402" w:firstLine="142"/>
      </w:pPr>
      <w:rPr>
        <w:rFonts w:ascii="Symbol" w:hAnsi="Symbol" w:hint="default"/>
      </w:rPr>
    </w:lvl>
    <w:lvl w:ilvl="7">
      <w:start w:val="1"/>
      <w:numFmt w:val="bullet"/>
      <w:pStyle w:val="HLbulletLevel4-2nd"/>
      <w:lvlText w:val=""/>
      <w:lvlJc w:val="left"/>
      <w:pPr>
        <w:ind w:left="3827" w:hanging="425"/>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1E7A67"/>
    <w:multiLevelType w:val="singleLevel"/>
    <w:tmpl w:val="5DFAAA46"/>
    <w:lvl w:ilvl="0">
      <w:start w:val="1"/>
      <w:numFmt w:val="bullet"/>
      <w:pStyle w:val="PFDashMargin"/>
      <w:lvlText w:val=""/>
      <w:lvlJc w:val="left"/>
      <w:pPr>
        <w:tabs>
          <w:tab w:val="num" w:pos="924"/>
        </w:tabs>
        <w:ind w:left="924" w:hanging="924"/>
      </w:pPr>
      <w:rPr>
        <w:rFonts w:ascii="Symbol" w:hAnsi="Symbol" w:hint="default"/>
        <w:color w:val="auto"/>
        <w:sz w:val="16"/>
      </w:rPr>
    </w:lvl>
  </w:abstractNum>
  <w:abstractNum w:abstractNumId="15" w15:restartNumberingAfterBreak="0">
    <w:nsid w:val="23F108AE"/>
    <w:multiLevelType w:val="hybridMultilevel"/>
    <w:tmpl w:val="40F0C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5606D9"/>
    <w:multiLevelType w:val="multilevel"/>
    <w:tmpl w:val="C82E26F4"/>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rPr>
    </w:lvl>
    <w:lvl w:ilvl="2">
      <w:start w:val="1"/>
      <w:numFmt w:val="decimal"/>
      <w:lvlText w:val="3.%2.%3"/>
      <w:lvlJc w:val="left"/>
      <w:pPr>
        <w:tabs>
          <w:tab w:val="num" w:pos="72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8E80E6D"/>
    <w:multiLevelType w:val="multilevel"/>
    <w:tmpl w:val="9C4C81AE"/>
    <w:numStyleLink w:val="ListNumbering"/>
  </w:abstractNum>
  <w:abstractNum w:abstractNumId="18" w15:restartNumberingAfterBreak="0">
    <w:nsid w:val="2CC13455"/>
    <w:multiLevelType w:val="multilevel"/>
    <w:tmpl w:val="2098ECC2"/>
    <w:styleLink w:val="HLBullet"/>
    <w:lvl w:ilvl="0">
      <w:start w:val="1"/>
      <w:numFmt w:val="bullet"/>
      <w:lvlText w:val=""/>
      <w:lvlJc w:val="left"/>
      <w:pPr>
        <w:ind w:left="425" w:hanging="425"/>
      </w:pPr>
      <w:rPr>
        <w:rFonts w:ascii="Symbol" w:hAnsi="Symbol" w:hint="default"/>
      </w:rPr>
    </w:lvl>
    <w:lvl w:ilvl="1">
      <w:start w:val="1"/>
      <w:numFmt w:val="bullet"/>
      <w:lvlText w:val="−"/>
      <w:lvlJc w:val="left"/>
      <w:pPr>
        <w:ind w:left="851" w:hanging="426"/>
      </w:pPr>
      <w:rPr>
        <w:rFonts w:ascii="Calibri" w:hAnsi="Calibri" w:hint="default"/>
      </w:rPr>
    </w:lvl>
    <w:lvl w:ilvl="2">
      <w:start w:val="1"/>
      <w:numFmt w:val="bullet"/>
      <w:lvlText w:val=""/>
      <w:lvlJc w:val="left"/>
      <w:pPr>
        <w:ind w:left="1276" w:hanging="425"/>
      </w:pPr>
      <w:rPr>
        <w:rFonts w:ascii="Symbol" w:hAnsi="Symbol" w:hint="default"/>
      </w:rPr>
    </w:lvl>
    <w:lvl w:ilvl="3">
      <w:start w:val="1"/>
      <w:numFmt w:val="bullet"/>
      <w:pStyle w:val="1111"/>
      <w:lvlText w:val="−"/>
      <w:lvlJc w:val="left"/>
      <w:pPr>
        <w:ind w:left="1701" w:hanging="425"/>
      </w:pPr>
      <w:rPr>
        <w:rFonts w:ascii="Calibri" w:hAnsi="Calibri"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977" w:hanging="425"/>
      </w:pPr>
      <w:rPr>
        <w:rFonts w:ascii="Symbol" w:hAnsi="Symbol" w:hint="default"/>
      </w:rPr>
    </w:lvl>
    <w:lvl w:ilvl="6">
      <w:start w:val="1"/>
      <w:numFmt w:val="bullet"/>
      <w:lvlText w:val=""/>
      <w:lvlJc w:val="left"/>
      <w:pPr>
        <w:ind w:left="3827" w:hanging="425"/>
      </w:pPr>
      <w:rPr>
        <w:rFonts w:ascii="Symbol" w:hAnsi="Symbol" w:hint="default"/>
      </w:rPr>
    </w:lvl>
    <w:lvl w:ilvl="7">
      <w:start w:val="1"/>
      <w:numFmt w:val="bullet"/>
      <w:lvlText w:val=""/>
      <w:lvlJc w:val="left"/>
      <w:pPr>
        <w:ind w:left="3827" w:hanging="425"/>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436D7B"/>
    <w:multiLevelType w:val="hybridMultilevel"/>
    <w:tmpl w:val="E5F45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3F2079"/>
    <w:multiLevelType w:val="hybridMultilevel"/>
    <w:tmpl w:val="40927F38"/>
    <w:lvl w:ilvl="0" w:tplc="27741954">
      <w:start w:val="1"/>
      <w:numFmt w:val="decimal"/>
      <w:pStyle w:val="HLNumItem"/>
      <w:lvlText w:val="Item %1"/>
      <w:lvlJc w:val="left"/>
      <w:pPr>
        <w:tabs>
          <w:tab w:val="num" w:pos="0"/>
        </w:tabs>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7CC3D96"/>
    <w:multiLevelType w:val="multilevel"/>
    <w:tmpl w:val="A81A61C0"/>
    <w:lvl w:ilvl="0">
      <w:start w:val="3"/>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9A5403C"/>
    <w:multiLevelType w:val="multilevel"/>
    <w:tmpl w:val="6F36D358"/>
    <w:name w:val="&amp;8208"/>
    <w:lvl w:ilvl="0">
      <w:start w:val="1"/>
      <w:numFmt w:val="bullet"/>
      <w:pStyle w:val="HLSchedbullet10-FlushMargin"/>
      <w:lvlText w:val=""/>
      <w:lvlJc w:val="left"/>
      <w:pPr>
        <w:tabs>
          <w:tab w:val="num" w:pos="567"/>
        </w:tabs>
        <w:ind w:left="567" w:hanging="567"/>
      </w:pPr>
      <w:rPr>
        <w:rFonts w:ascii="Symbol" w:hAnsi="Symbol" w:hint="default"/>
      </w:rPr>
    </w:lvl>
    <w:lvl w:ilvl="1">
      <w:start w:val="1"/>
      <w:numFmt w:val="bullet"/>
      <w:pStyle w:val="HLSchedbullet10-FlushMargin-2nd"/>
      <w:lvlText w:val="−"/>
      <w:lvlJc w:val="left"/>
      <w:pPr>
        <w:tabs>
          <w:tab w:val="num" w:pos="1134"/>
        </w:tabs>
        <w:ind w:left="1134" w:hanging="567"/>
      </w:pPr>
      <w:rPr>
        <w:rFonts w:ascii="Calibri" w:hAnsi="Calibri" w:hint="default"/>
      </w:rPr>
    </w:lvl>
    <w:lvl w:ilvl="2">
      <w:start w:val="1"/>
      <w:numFmt w:val="bullet"/>
      <w:pStyle w:val="HLSchedbullet10-Level2"/>
      <w:lvlText w:val=""/>
      <w:lvlJc w:val="left"/>
      <w:pPr>
        <w:ind w:left="1134" w:hanging="567"/>
      </w:pPr>
      <w:rPr>
        <w:rFonts w:ascii="Symbol" w:hAnsi="Symbol" w:hint="default"/>
      </w:rPr>
    </w:lvl>
    <w:lvl w:ilvl="3">
      <w:start w:val="1"/>
      <w:numFmt w:val="bullet"/>
      <w:pStyle w:val="HLSchedbullet10-Level2-2nd"/>
      <w:lvlText w:val="−"/>
      <w:lvlJc w:val="left"/>
      <w:pPr>
        <w:ind w:left="1701" w:hanging="567"/>
      </w:pPr>
      <w:rPr>
        <w:rFonts w:ascii="Calibri" w:hAnsi="Calibri" w:hint="default"/>
      </w:rPr>
    </w:lvl>
    <w:lvl w:ilvl="4">
      <w:start w:val="1"/>
      <w:numFmt w:val="bullet"/>
      <w:pStyle w:val="HLSchedbullet10-Level3"/>
      <w:lvlText w:val=""/>
      <w:lvlJc w:val="left"/>
      <w:pPr>
        <w:ind w:left="1701" w:hanging="567"/>
      </w:pPr>
      <w:rPr>
        <w:rFonts w:ascii="Symbol" w:hAnsi="Symbol" w:hint="default"/>
      </w:rPr>
    </w:lvl>
    <w:lvl w:ilvl="5">
      <w:start w:val="1"/>
      <w:numFmt w:val="bullet"/>
      <w:pStyle w:val="HLSchedbullet10-Level3-2nd"/>
      <w:lvlText w:val="−"/>
      <w:lvlJc w:val="left"/>
      <w:pPr>
        <w:ind w:left="2268" w:hanging="567"/>
      </w:pPr>
      <w:rPr>
        <w:rFonts w:ascii="Calibri" w:hAnsi="Calibri" w:hint="default"/>
      </w:rPr>
    </w:lvl>
    <w:lvl w:ilvl="6">
      <w:start w:val="1"/>
      <w:numFmt w:val="bullet"/>
      <w:lvlText w:val=""/>
      <w:lvlJc w:val="left"/>
      <w:pPr>
        <w:ind w:left="3402" w:hanging="567"/>
      </w:pPr>
      <w:rPr>
        <w:rFonts w:ascii="Symbol" w:hAnsi="Symbol" w:hint="default"/>
      </w:rPr>
    </w:lvl>
    <w:lvl w:ilvl="7">
      <w:start w:val="1"/>
      <w:numFmt w:val="bullet"/>
      <w:lvlText w:val="−"/>
      <w:lvlJc w:val="left"/>
      <w:pPr>
        <w:ind w:left="3969" w:hanging="567"/>
      </w:pPr>
      <w:rPr>
        <w:rFonts w:ascii="Calibri" w:hAnsi="Calibri" w:hint="default"/>
      </w:rPr>
    </w:lvl>
    <w:lvl w:ilvl="8">
      <w:start w:val="1"/>
      <w:numFmt w:val="bullet"/>
      <w:lvlText w:val=""/>
      <w:lvlJc w:val="left"/>
      <w:pPr>
        <w:ind w:left="4536" w:hanging="567"/>
      </w:pPr>
      <w:rPr>
        <w:rFonts w:ascii="Symbol" w:hAnsi="Symbol" w:hint="default"/>
      </w:rPr>
    </w:lvl>
  </w:abstractNum>
  <w:abstractNum w:abstractNumId="23" w15:restartNumberingAfterBreak="0">
    <w:nsid w:val="3E6B448F"/>
    <w:multiLevelType w:val="multilevel"/>
    <w:tmpl w:val="C7742932"/>
    <w:name w:val="&amp;#8209"/>
    <w:lvl w:ilvl="0">
      <w:start w:val="1"/>
      <w:numFmt w:val="none"/>
      <w:lvlText w:val=""/>
      <w:lvlJc w:val="left"/>
      <w:pPr>
        <w:ind w:left="0" w:firstLine="0"/>
      </w:pPr>
      <w:rPr>
        <w:rFonts w:hint="default"/>
      </w:rPr>
    </w:lvl>
    <w:lvl w:ilvl="1">
      <w:start w:val="1"/>
      <w:numFmt w:val="decimal"/>
      <w:pStyle w:val="Heading1"/>
      <w:lvlText w:val="%2."/>
      <w:lvlJc w:val="left"/>
      <w:pPr>
        <w:ind w:left="851" w:hanging="851"/>
      </w:pPr>
      <w:rPr>
        <w:rFonts w:hint="default"/>
      </w:rPr>
    </w:lvl>
    <w:lvl w:ilvl="2">
      <w:start w:val="1"/>
      <w:numFmt w:val="decimal"/>
      <w:pStyle w:val="HLnumLevel2"/>
      <w:lvlText w:val="%2.%3"/>
      <w:lvlJc w:val="left"/>
      <w:pPr>
        <w:ind w:left="851" w:hanging="851"/>
      </w:pPr>
      <w:rPr>
        <w:rFonts w:hint="default"/>
      </w:rPr>
    </w:lvl>
    <w:lvl w:ilvl="3">
      <w:start w:val="1"/>
      <w:numFmt w:val="lowerLetter"/>
      <w:pStyle w:val="HLnumLevel2a"/>
      <w:lvlText w:val="(%4)"/>
      <w:lvlJc w:val="left"/>
      <w:pPr>
        <w:ind w:left="1701" w:hanging="850"/>
      </w:pPr>
      <w:rPr>
        <w:rFonts w:hint="default"/>
      </w:rPr>
    </w:lvl>
    <w:lvl w:ilvl="4">
      <w:start w:val="1"/>
      <w:numFmt w:val="lowerRoman"/>
      <w:lvlRestart w:val="3"/>
      <w:pStyle w:val="HLnumLevel2i"/>
      <w:lvlText w:val="(%5)"/>
      <w:lvlJc w:val="left"/>
      <w:pPr>
        <w:ind w:left="1701" w:hanging="850"/>
      </w:pPr>
      <w:rPr>
        <w:rFonts w:hint="default"/>
      </w:rPr>
    </w:lvl>
    <w:lvl w:ilvl="5">
      <w:start w:val="1"/>
      <w:numFmt w:val="decimal"/>
      <w:lvlRestart w:val="4"/>
      <w:pStyle w:val="HLnumLevel3"/>
      <w:lvlText w:val="%2.%3.%6"/>
      <w:lvlJc w:val="left"/>
      <w:pPr>
        <w:ind w:left="1701" w:hanging="850"/>
      </w:pPr>
      <w:rPr>
        <w:rFonts w:hint="default"/>
      </w:rPr>
    </w:lvl>
    <w:lvl w:ilvl="6">
      <w:start w:val="1"/>
      <w:numFmt w:val="lowerLetter"/>
      <w:lvlRestart w:val="5"/>
      <w:pStyle w:val="HLnumLevel3a"/>
      <w:lvlText w:val="(%7)"/>
      <w:lvlJc w:val="left"/>
      <w:pPr>
        <w:ind w:left="2552" w:hanging="851"/>
      </w:pPr>
      <w:rPr>
        <w:rFonts w:hint="default"/>
      </w:rPr>
    </w:lvl>
    <w:lvl w:ilvl="7">
      <w:start w:val="1"/>
      <w:numFmt w:val="lowerRoman"/>
      <w:lvlRestart w:val="5"/>
      <w:pStyle w:val="HLnumLevel3i"/>
      <w:lvlText w:val="(%8)"/>
      <w:lvlJc w:val="left"/>
      <w:pPr>
        <w:ind w:left="2552" w:hanging="851"/>
      </w:pPr>
      <w:rPr>
        <w:rFonts w:hint="default"/>
      </w:rPr>
    </w:lvl>
    <w:lvl w:ilvl="8">
      <w:start w:val="1"/>
      <w:numFmt w:val="decimal"/>
      <w:lvlRestart w:val="3"/>
      <w:pStyle w:val="HLnumLevel4"/>
      <w:lvlText w:val="%2.%3.%6.%9"/>
      <w:lvlJc w:val="left"/>
      <w:pPr>
        <w:ind w:left="2552" w:hanging="851"/>
      </w:pPr>
      <w:rPr>
        <w:rFonts w:hint="default"/>
      </w:rPr>
    </w:lvl>
  </w:abstractNum>
  <w:abstractNum w:abstractNumId="24" w15:restartNumberingAfterBreak="0">
    <w:nsid w:val="578C6650"/>
    <w:multiLevelType w:val="singleLevel"/>
    <w:tmpl w:val="84E0F526"/>
    <w:lvl w:ilvl="0">
      <w:start w:val="1"/>
      <w:numFmt w:val="bullet"/>
      <w:pStyle w:val="PFDashLevel3"/>
      <w:lvlText w:val=""/>
      <w:lvlJc w:val="left"/>
      <w:pPr>
        <w:tabs>
          <w:tab w:val="num" w:pos="3697"/>
        </w:tabs>
        <w:ind w:left="3697" w:hanging="924"/>
      </w:pPr>
      <w:rPr>
        <w:rFonts w:ascii="Symbol" w:hAnsi="Symbol" w:hint="default"/>
        <w:color w:val="auto"/>
        <w:sz w:val="16"/>
      </w:rPr>
    </w:lvl>
  </w:abstractNum>
  <w:abstractNum w:abstractNumId="25" w15:restartNumberingAfterBreak="0">
    <w:nsid w:val="5C8D67E4"/>
    <w:multiLevelType w:val="hybridMultilevel"/>
    <w:tmpl w:val="40B84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7" w15:restartNumberingAfterBreak="0">
    <w:nsid w:val="5DF96801"/>
    <w:multiLevelType w:val="multilevel"/>
    <w:tmpl w:val="0658CC9A"/>
    <w:lvl w:ilvl="0">
      <w:start w:val="1"/>
      <w:numFmt w:val="none"/>
      <w:lvlText w:val=""/>
      <w:lvlJc w:val="left"/>
      <w:pPr>
        <w:ind w:left="360" w:hanging="360"/>
      </w:pPr>
      <w:rPr>
        <w:rFonts w:hint="default"/>
      </w:rPr>
    </w:lvl>
    <w:lvl w:ilvl="1">
      <w:start w:val="1"/>
      <w:numFmt w:val="decimal"/>
      <w:pStyle w:val="SchedulenumHeading1"/>
      <w:lvlText w:val="Schedule %2"/>
      <w:lvlJc w:val="left"/>
      <w:pPr>
        <w:tabs>
          <w:tab w:val="num" w:pos="1701"/>
        </w:tabs>
        <w:ind w:left="1701" w:hanging="1701"/>
      </w:pPr>
      <w:rPr>
        <w:rFonts w:hint="default"/>
      </w:rPr>
    </w:lvl>
    <w:lvl w:ilvl="2">
      <w:start w:val="1"/>
      <w:numFmt w:val="decimal"/>
      <w:pStyle w:val="SchedulenumLevel1"/>
      <w:lvlText w:val="%3."/>
      <w:lvlJc w:val="left"/>
      <w:pPr>
        <w:tabs>
          <w:tab w:val="num" w:pos="567"/>
        </w:tabs>
        <w:ind w:left="567" w:hanging="567"/>
      </w:pPr>
      <w:rPr>
        <w:rFonts w:hint="default"/>
      </w:rPr>
    </w:lvl>
    <w:lvl w:ilvl="3">
      <w:start w:val="1"/>
      <w:numFmt w:val="lowerLetter"/>
      <w:pStyle w:val="SchedulenumLevel1aFLUSH"/>
      <w:lvlText w:val="(%4)"/>
      <w:lvlJc w:val="left"/>
      <w:pPr>
        <w:ind w:left="567" w:hanging="567"/>
      </w:pPr>
      <w:rPr>
        <w:rFonts w:hint="default"/>
      </w:rPr>
    </w:lvl>
    <w:lvl w:ilvl="4">
      <w:start w:val="1"/>
      <w:numFmt w:val="decimal"/>
      <w:pStyle w:val="SchedulenumLevel2"/>
      <w:lvlText w:val="%3.%5"/>
      <w:lvlJc w:val="left"/>
      <w:pPr>
        <w:tabs>
          <w:tab w:val="num" w:pos="1134"/>
        </w:tabs>
        <w:ind w:left="1134" w:hanging="567"/>
      </w:pPr>
      <w:rPr>
        <w:rFonts w:hint="default"/>
      </w:rPr>
    </w:lvl>
    <w:lvl w:ilvl="5">
      <w:start w:val="1"/>
      <w:numFmt w:val="lowerLetter"/>
      <w:pStyle w:val="SchedulenumLevel1a"/>
      <w:lvlText w:val="(%6)"/>
      <w:lvlJc w:val="left"/>
      <w:pPr>
        <w:tabs>
          <w:tab w:val="num" w:pos="1134"/>
        </w:tabs>
        <w:ind w:left="1134" w:hanging="567"/>
      </w:pPr>
      <w:rPr>
        <w:rFonts w:hint="default"/>
      </w:rPr>
    </w:lvl>
    <w:lvl w:ilvl="6">
      <w:start w:val="1"/>
      <w:numFmt w:val="lowerRoman"/>
      <w:pStyle w:val="SchedulenumLevel1i"/>
      <w:lvlText w:val="(%7)"/>
      <w:lvlJc w:val="left"/>
      <w:pPr>
        <w:ind w:left="1134" w:hanging="567"/>
      </w:pPr>
      <w:rPr>
        <w:rFonts w:hint="default"/>
      </w:rPr>
    </w:lvl>
    <w:lvl w:ilvl="7">
      <w:start w:val="1"/>
      <w:numFmt w:val="lowerLetter"/>
      <w:pStyle w:val="SchedulenumLevel2a"/>
      <w:lvlText w:val="(%8)"/>
      <w:lvlJc w:val="left"/>
      <w:pPr>
        <w:tabs>
          <w:tab w:val="num" w:pos="1701"/>
        </w:tabs>
        <w:ind w:left="1701" w:hanging="567"/>
      </w:pPr>
      <w:rPr>
        <w:rFonts w:hint="default"/>
      </w:rPr>
    </w:lvl>
    <w:lvl w:ilvl="8">
      <w:start w:val="1"/>
      <w:numFmt w:val="lowerRoman"/>
      <w:pStyle w:val="SchedulenumLevel2i"/>
      <w:lvlText w:val="(%9)"/>
      <w:lvlJc w:val="left"/>
      <w:pPr>
        <w:tabs>
          <w:tab w:val="num" w:pos="1701"/>
        </w:tabs>
        <w:ind w:left="1701" w:hanging="567"/>
      </w:pPr>
      <w:rPr>
        <w:rFonts w:hint="default"/>
      </w:rPr>
    </w:lvl>
  </w:abstractNum>
  <w:abstractNum w:abstractNumId="28" w15:restartNumberingAfterBreak="0">
    <w:nsid w:val="5E0E0D28"/>
    <w:multiLevelType w:val="multilevel"/>
    <w:tmpl w:val="F050C25A"/>
    <w:name w:val="&amp;#8208"/>
    <w:lvl w:ilvl="0">
      <w:start w:val="1"/>
      <w:numFmt w:val="none"/>
      <w:lvlText w:val=""/>
      <w:lvlJc w:val="left"/>
      <w:pPr>
        <w:ind w:left="360" w:hanging="360"/>
      </w:pPr>
      <w:rPr>
        <w:rFonts w:hint="default"/>
      </w:rPr>
    </w:lvl>
    <w:lvl w:ilvl="1">
      <w:start w:val="1"/>
      <w:numFmt w:val="decimal"/>
      <w:pStyle w:val="Schednum1TIGHT"/>
      <w:lvlText w:val="%2."/>
      <w:lvlJc w:val="left"/>
      <w:pPr>
        <w:ind w:left="284" w:hanging="284"/>
      </w:pPr>
      <w:rPr>
        <w:rFonts w:hint="default"/>
      </w:rPr>
    </w:lvl>
    <w:lvl w:ilvl="2">
      <w:start w:val="1"/>
      <w:numFmt w:val="lowerLetter"/>
      <w:pStyle w:val="SchednumaTIGHT"/>
      <w:lvlText w:val="%3)"/>
      <w:lvlJc w:val="left"/>
      <w:pPr>
        <w:ind w:left="284" w:hanging="284"/>
      </w:pPr>
      <w:rPr>
        <w:rFonts w:hint="default"/>
      </w:rPr>
    </w:lvl>
    <w:lvl w:ilvl="3">
      <w:start w:val="1"/>
      <w:numFmt w:val="lowerRoman"/>
      <w:pStyle w:val="SchednumLevel2iTIGHT"/>
      <w:lvlText w:val="%4)"/>
      <w:lvlJc w:val="left"/>
      <w:pPr>
        <w:ind w:left="567" w:hanging="283"/>
      </w:pPr>
      <w:rPr>
        <w:rFonts w:hint="default"/>
      </w:rPr>
    </w:lvl>
    <w:lvl w:ilvl="4">
      <w:start w:val="1"/>
      <w:numFmt w:val="lowerLetter"/>
      <w:pStyle w:val="SchednumLevel2aTIGHT"/>
      <w:lvlText w:val="%5)"/>
      <w:lvlJc w:val="left"/>
      <w:pPr>
        <w:ind w:left="567" w:hanging="283"/>
      </w:pPr>
      <w:rPr>
        <w:rFonts w:hint="default"/>
      </w:rPr>
    </w:lvl>
    <w:lvl w:ilvl="5">
      <w:start w:val="1"/>
      <w:numFmt w:val="decimal"/>
      <w:pStyle w:val="SchednumLevel2TIGHT"/>
      <w:lvlText w:val="%2.%6"/>
      <w:lvlJc w:val="left"/>
      <w:pPr>
        <w:tabs>
          <w:tab w:val="num" w:pos="851"/>
        </w:tabs>
        <w:ind w:left="851" w:hanging="567"/>
      </w:pPr>
      <w:rPr>
        <w:rFonts w:hint="default"/>
      </w:rPr>
    </w:lvl>
    <w:lvl w:ilvl="6">
      <w:start w:val="1"/>
      <w:numFmt w:val="lowerLetter"/>
      <w:pStyle w:val="SchednumLevel3aTIGHT"/>
      <w:lvlText w:val="%7)"/>
      <w:lvlJc w:val="left"/>
      <w:pPr>
        <w:tabs>
          <w:tab w:val="num" w:pos="1134"/>
        </w:tabs>
        <w:ind w:left="1134" w:hanging="283"/>
      </w:pPr>
      <w:rPr>
        <w:rFonts w:hint="default"/>
      </w:rPr>
    </w:lvl>
    <w:lvl w:ilvl="7">
      <w:start w:val="1"/>
      <w:numFmt w:val="lowerRoman"/>
      <w:pStyle w:val="SchednumLevel3iTIGHT"/>
      <w:lvlText w:val="%8)"/>
      <w:lvlJc w:val="left"/>
      <w:pPr>
        <w:tabs>
          <w:tab w:val="num" w:pos="1134"/>
        </w:tabs>
        <w:ind w:left="1134" w:hanging="283"/>
      </w:pPr>
      <w:rPr>
        <w:rFonts w:hint="default"/>
      </w:rPr>
    </w:lvl>
    <w:lvl w:ilvl="8">
      <w:start w:val="1"/>
      <w:numFmt w:val="none"/>
      <w:lvlText w:val=""/>
      <w:lvlJc w:val="left"/>
      <w:pPr>
        <w:ind w:left="0" w:firstLine="0"/>
      </w:pPr>
      <w:rPr>
        <w:rFonts w:hint="default"/>
      </w:rPr>
    </w:lvl>
  </w:abstractNum>
  <w:abstractNum w:abstractNumId="29" w15:restartNumberingAfterBreak="0">
    <w:nsid w:val="662B5057"/>
    <w:multiLevelType w:val="singleLevel"/>
    <w:tmpl w:val="C360C3C0"/>
    <w:lvl w:ilvl="0">
      <w:start w:val="1"/>
      <w:numFmt w:val="bullet"/>
      <w:pStyle w:val="11"/>
      <w:lvlText w:val=""/>
      <w:lvlJc w:val="left"/>
      <w:pPr>
        <w:tabs>
          <w:tab w:val="num" w:pos="1848"/>
        </w:tabs>
        <w:ind w:left="1848" w:hanging="924"/>
      </w:pPr>
      <w:rPr>
        <w:rFonts w:ascii="Symbol" w:hAnsi="Symbol" w:hint="default"/>
        <w:color w:val="auto"/>
        <w:sz w:val="16"/>
      </w:rPr>
    </w:lvl>
  </w:abstractNum>
  <w:abstractNum w:abstractNumId="30" w15:restartNumberingAfterBreak="0">
    <w:nsid w:val="66371892"/>
    <w:multiLevelType w:val="hybridMultilevel"/>
    <w:tmpl w:val="930C95A4"/>
    <w:lvl w:ilvl="0" w:tplc="32428852">
      <w:start w:val="1"/>
      <w:numFmt w:val="bullet"/>
      <w:lvlText w:val=""/>
      <w:lvlJc w:val="left"/>
      <w:pPr>
        <w:tabs>
          <w:tab w:val="num" w:pos="1665"/>
        </w:tabs>
        <w:ind w:left="1665" w:hanging="360"/>
      </w:pPr>
      <w:rPr>
        <w:rFonts w:ascii="Symbol" w:hAnsi="Symbol" w:hint="default"/>
        <w:sz w:val="20"/>
        <w:szCs w:val="20"/>
      </w:rPr>
    </w:lvl>
    <w:lvl w:ilvl="1" w:tplc="04090003">
      <w:start w:val="1"/>
      <w:numFmt w:val="bullet"/>
      <w:lvlText w:val="o"/>
      <w:lvlJc w:val="left"/>
      <w:pPr>
        <w:tabs>
          <w:tab w:val="num" w:pos="2385"/>
        </w:tabs>
        <w:ind w:left="2385" w:hanging="360"/>
      </w:pPr>
      <w:rPr>
        <w:rFonts w:ascii="Courier New" w:hAnsi="Courier New" w:cs="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cs="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cs="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31" w15:restartNumberingAfterBreak="0">
    <w:nsid w:val="68513D59"/>
    <w:multiLevelType w:val="hybridMultilevel"/>
    <w:tmpl w:val="571AD5B6"/>
    <w:name w:val="&amp;#82092"/>
    <w:lvl w:ilvl="0" w:tplc="3286B3F4">
      <w:start w:val="1"/>
      <w:numFmt w:val="bullet"/>
      <w:pStyle w:val="SchedbulletTIGH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33" w15:restartNumberingAfterBreak="0">
    <w:nsid w:val="6F002750"/>
    <w:multiLevelType w:val="hybridMultilevel"/>
    <w:tmpl w:val="C76AB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267C9"/>
    <w:multiLevelType w:val="multilevel"/>
    <w:tmpl w:val="5ACE0F34"/>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7E222BF6"/>
    <w:multiLevelType w:val="hybridMultilevel"/>
    <w:tmpl w:val="5D808DF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769236418">
    <w:abstractNumId w:val="14"/>
  </w:num>
  <w:num w:numId="2" w16cid:durableId="2126078300">
    <w:abstractNumId w:val="29"/>
  </w:num>
  <w:num w:numId="3" w16cid:durableId="1404840260">
    <w:abstractNumId w:val="32"/>
  </w:num>
  <w:num w:numId="4" w16cid:durableId="45185706">
    <w:abstractNumId w:val="24"/>
  </w:num>
  <w:num w:numId="5" w16cid:durableId="502283760">
    <w:abstractNumId w:val="12"/>
  </w:num>
  <w:num w:numId="6" w16cid:durableId="191693118">
    <w:abstractNumId w:val="20"/>
  </w:num>
  <w:num w:numId="7" w16cid:durableId="767848346">
    <w:abstractNumId w:val="23"/>
  </w:num>
  <w:num w:numId="8" w16cid:durableId="1991251791">
    <w:abstractNumId w:val="13"/>
  </w:num>
  <w:num w:numId="9" w16cid:durableId="750196656">
    <w:abstractNumId w:val="18"/>
  </w:num>
  <w:num w:numId="10" w16cid:durableId="1641349615">
    <w:abstractNumId w:val="22"/>
  </w:num>
  <w:num w:numId="11" w16cid:durableId="1071536896">
    <w:abstractNumId w:val="5"/>
  </w:num>
  <w:num w:numId="12" w16cid:durableId="477038038">
    <w:abstractNumId w:val="27"/>
  </w:num>
  <w:num w:numId="13" w16cid:durableId="1587835185">
    <w:abstractNumId w:val="28"/>
  </w:num>
  <w:num w:numId="14" w16cid:durableId="489564487">
    <w:abstractNumId w:val="13"/>
    <w:lvlOverride w:ilvl="0">
      <w:lvl w:ilvl="0">
        <w:start w:val="1"/>
        <w:numFmt w:val="bullet"/>
        <w:pStyle w:val="Bullet1-FlushMargin"/>
        <w:lvlText w:val=""/>
        <w:lvlJc w:val="left"/>
        <w:pPr>
          <w:ind w:left="425" w:hanging="425"/>
        </w:pPr>
        <w:rPr>
          <w:rFonts w:ascii="Symbol" w:hAnsi="Symbol" w:hint="default"/>
        </w:rPr>
      </w:lvl>
    </w:lvlOverride>
    <w:lvlOverride w:ilvl="1">
      <w:lvl w:ilvl="1">
        <w:start w:val="1"/>
        <w:numFmt w:val="bullet"/>
        <w:pStyle w:val="Bullet1-FlushMargin-2nd"/>
        <w:lvlText w:val="−"/>
        <w:lvlJc w:val="left"/>
        <w:pPr>
          <w:ind w:left="851" w:hanging="426"/>
        </w:pPr>
        <w:rPr>
          <w:rFonts w:ascii="Calibri" w:hAnsi="Calibri" w:hint="default"/>
        </w:rPr>
      </w:lvl>
    </w:lvlOverride>
    <w:lvlOverride w:ilvl="2">
      <w:lvl w:ilvl="2">
        <w:start w:val="1"/>
        <w:numFmt w:val="bullet"/>
        <w:pStyle w:val="HLbulletLevel20"/>
        <w:lvlText w:val=""/>
        <w:lvlJc w:val="left"/>
        <w:pPr>
          <w:ind w:left="1276" w:hanging="425"/>
        </w:pPr>
        <w:rPr>
          <w:rFonts w:ascii="Symbol" w:hAnsi="Symbol" w:hint="default"/>
        </w:rPr>
      </w:lvl>
    </w:lvlOverride>
    <w:lvlOverride w:ilvl="3">
      <w:lvl w:ilvl="3">
        <w:start w:val="1"/>
        <w:numFmt w:val="bullet"/>
        <w:pStyle w:val="HLbulletLevel2-2nd"/>
        <w:lvlText w:val="−"/>
        <w:lvlJc w:val="left"/>
        <w:pPr>
          <w:ind w:left="1701" w:hanging="425"/>
        </w:pPr>
        <w:rPr>
          <w:rFonts w:ascii="Calibri" w:hAnsi="Calibri" w:hint="default"/>
        </w:rPr>
      </w:lvl>
    </w:lvlOverride>
    <w:lvlOverride w:ilvl="4">
      <w:lvl w:ilvl="4">
        <w:start w:val="1"/>
        <w:numFmt w:val="bullet"/>
        <w:pStyle w:val="HLbulletLevel30"/>
        <w:lvlText w:val=""/>
        <w:lvlJc w:val="left"/>
        <w:pPr>
          <w:ind w:left="2126" w:hanging="425"/>
        </w:pPr>
        <w:rPr>
          <w:rFonts w:ascii="Symbol" w:hAnsi="Symbol" w:hint="default"/>
        </w:rPr>
      </w:lvl>
    </w:lvlOverride>
    <w:lvlOverride w:ilvl="5">
      <w:lvl w:ilvl="5">
        <w:start w:val="1"/>
        <w:numFmt w:val="bullet"/>
        <w:pStyle w:val="HLbulletLevel3-2nd"/>
        <w:lvlText w:val="−"/>
        <w:lvlJc w:val="left"/>
        <w:pPr>
          <w:ind w:left="2552" w:hanging="426"/>
        </w:pPr>
        <w:rPr>
          <w:rFonts w:ascii="Calibri" w:hAnsi="Calibri" w:hint="default"/>
        </w:rPr>
      </w:lvl>
    </w:lvlOverride>
    <w:lvlOverride w:ilvl="6">
      <w:lvl w:ilvl="6">
        <w:start w:val="1"/>
        <w:numFmt w:val="bullet"/>
        <w:pStyle w:val="HLbulletLevel4"/>
        <w:lvlText w:val=""/>
        <w:lvlJc w:val="left"/>
        <w:pPr>
          <w:tabs>
            <w:tab w:val="num" w:pos="2977"/>
          </w:tabs>
          <w:ind w:left="2977" w:hanging="425"/>
        </w:pPr>
        <w:rPr>
          <w:rFonts w:ascii="Symbol" w:hAnsi="Symbol" w:hint="default"/>
        </w:rPr>
      </w:lvl>
    </w:lvlOverride>
    <w:lvlOverride w:ilvl="7">
      <w:lvl w:ilvl="7">
        <w:start w:val="1"/>
        <w:numFmt w:val="bullet"/>
        <w:pStyle w:val="HLbulletLevel4-2nd"/>
        <w:lvlText w:val="−"/>
        <w:lvlJc w:val="left"/>
        <w:pPr>
          <w:tabs>
            <w:tab w:val="num" w:pos="3402"/>
          </w:tabs>
          <w:ind w:left="3402" w:hanging="425"/>
        </w:pPr>
        <w:rPr>
          <w:rFonts w:ascii="Calibri" w:hAnsi="Calibri"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874737140">
    <w:abstractNumId w:val="31"/>
  </w:num>
  <w:num w:numId="16" w16cid:durableId="1276251462">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5196614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246463">
    <w:abstractNumId w:val="26"/>
  </w:num>
  <w:num w:numId="19" w16cid:durableId="1758208091">
    <w:abstractNumId w:val="17"/>
  </w:num>
  <w:num w:numId="20" w16cid:durableId="1763406346">
    <w:abstractNumId w:val="0"/>
    <w:lvlOverride w:ilvl="0">
      <w:startOverride w:val="1"/>
      <w:lvl w:ilvl="0">
        <w:start w:val="1"/>
        <w:numFmt w:val="decimal"/>
        <w:pStyle w:val="a"/>
        <w:lvlText w:val="%1."/>
        <w:lvlJc w:val="left"/>
      </w:lvl>
    </w:lvlOverride>
  </w:num>
  <w:num w:numId="21" w16cid:durableId="1581064827">
    <w:abstractNumId w:val="30"/>
  </w:num>
  <w:num w:numId="22" w16cid:durableId="1670794266">
    <w:abstractNumId w:val="11"/>
  </w:num>
  <w:num w:numId="23" w16cid:durableId="155463145">
    <w:abstractNumId w:val="3"/>
  </w:num>
  <w:num w:numId="24" w16cid:durableId="1590389970">
    <w:abstractNumId w:val="29"/>
  </w:num>
  <w:num w:numId="25" w16cid:durableId="1859999511">
    <w:abstractNumId w:val="29"/>
  </w:num>
  <w:num w:numId="26" w16cid:durableId="1508136130">
    <w:abstractNumId w:val="6"/>
  </w:num>
  <w:num w:numId="27" w16cid:durableId="631255478">
    <w:abstractNumId w:val="16"/>
  </w:num>
  <w:num w:numId="28" w16cid:durableId="1953973823">
    <w:abstractNumId w:val="9"/>
  </w:num>
  <w:num w:numId="29" w16cid:durableId="329410708">
    <w:abstractNumId w:val="21"/>
  </w:num>
  <w:num w:numId="30" w16cid:durableId="1053966184">
    <w:abstractNumId w:val="7"/>
  </w:num>
  <w:num w:numId="31" w16cid:durableId="1584602498">
    <w:abstractNumId w:val="2"/>
  </w:num>
  <w:num w:numId="32" w16cid:durableId="675883968">
    <w:abstractNumId w:val="1"/>
  </w:num>
  <w:num w:numId="33" w16cid:durableId="274365973">
    <w:abstractNumId w:val="34"/>
  </w:num>
  <w:num w:numId="34" w16cid:durableId="2051418320">
    <w:abstractNumId w:val="15"/>
  </w:num>
  <w:num w:numId="35" w16cid:durableId="1443111604">
    <w:abstractNumId w:val="4"/>
  </w:num>
  <w:num w:numId="36" w16cid:durableId="931089725">
    <w:abstractNumId w:val="10"/>
  </w:num>
  <w:num w:numId="37" w16cid:durableId="739544">
    <w:abstractNumId w:val="19"/>
  </w:num>
  <w:num w:numId="38" w16cid:durableId="504832651">
    <w:abstractNumId w:val="20"/>
  </w:num>
  <w:num w:numId="39" w16cid:durableId="1199778474">
    <w:abstractNumId w:val="20"/>
  </w:num>
  <w:num w:numId="40" w16cid:durableId="1094086561">
    <w:abstractNumId w:val="20"/>
  </w:num>
  <w:num w:numId="41" w16cid:durableId="153229573">
    <w:abstractNumId w:val="35"/>
  </w:num>
  <w:num w:numId="42" w16cid:durableId="1011420427">
    <w:abstractNumId w:val="25"/>
  </w:num>
  <w:num w:numId="43" w16cid:durableId="1002392902">
    <w:abstractNumId w:val="8"/>
  </w:num>
  <w:num w:numId="44" w16cid:durableId="83958293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onsecutiveHyphenLimit w:val="28257"/>
  <w:hyphenationZone w:val="0"/>
  <w:doNotHyphenateCaps/>
  <w:drawingGridHorizontalSpacing w:val="25"/>
  <w:drawingGridVerticalSpacing w:val="71"/>
  <w:displayHorizontalDrawingGridEvery w:val="0"/>
  <w:displayVerticalDrawingGridEvery w:val="0"/>
  <w:doNotShadeFormData/>
  <w:noPunctuationKerning/>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D2"/>
    <w:rsid w:val="000006A7"/>
    <w:rsid w:val="00002B38"/>
    <w:rsid w:val="000117C5"/>
    <w:rsid w:val="0001431C"/>
    <w:rsid w:val="000148C6"/>
    <w:rsid w:val="00021F64"/>
    <w:rsid w:val="00026D34"/>
    <w:rsid w:val="00033BB9"/>
    <w:rsid w:val="000402BA"/>
    <w:rsid w:val="00040DC2"/>
    <w:rsid w:val="00042FE4"/>
    <w:rsid w:val="00044C8D"/>
    <w:rsid w:val="00046BDC"/>
    <w:rsid w:val="00052C12"/>
    <w:rsid w:val="00060928"/>
    <w:rsid w:val="00060A3F"/>
    <w:rsid w:val="000623D0"/>
    <w:rsid w:val="000657B1"/>
    <w:rsid w:val="0006685E"/>
    <w:rsid w:val="00070168"/>
    <w:rsid w:val="00071F71"/>
    <w:rsid w:val="00081789"/>
    <w:rsid w:val="00082473"/>
    <w:rsid w:val="00091B4B"/>
    <w:rsid w:val="00095305"/>
    <w:rsid w:val="000A2206"/>
    <w:rsid w:val="000A2456"/>
    <w:rsid w:val="000A589E"/>
    <w:rsid w:val="000B22E6"/>
    <w:rsid w:val="000B4180"/>
    <w:rsid w:val="000D0CDE"/>
    <w:rsid w:val="000D2861"/>
    <w:rsid w:val="000D7F46"/>
    <w:rsid w:val="000E3584"/>
    <w:rsid w:val="000F26DF"/>
    <w:rsid w:val="000F6631"/>
    <w:rsid w:val="000F7435"/>
    <w:rsid w:val="00100BE7"/>
    <w:rsid w:val="00102E18"/>
    <w:rsid w:val="00103FA9"/>
    <w:rsid w:val="00106ADA"/>
    <w:rsid w:val="0011011A"/>
    <w:rsid w:val="00112F4E"/>
    <w:rsid w:val="00120AD3"/>
    <w:rsid w:val="0012108C"/>
    <w:rsid w:val="00122107"/>
    <w:rsid w:val="00123EE4"/>
    <w:rsid w:val="001309E5"/>
    <w:rsid w:val="0014105E"/>
    <w:rsid w:val="00142527"/>
    <w:rsid w:val="001426FC"/>
    <w:rsid w:val="0014738B"/>
    <w:rsid w:val="001665D4"/>
    <w:rsid w:val="001666E3"/>
    <w:rsid w:val="0016731A"/>
    <w:rsid w:val="001775F4"/>
    <w:rsid w:val="00184471"/>
    <w:rsid w:val="00187F2F"/>
    <w:rsid w:val="0019243A"/>
    <w:rsid w:val="00192B18"/>
    <w:rsid w:val="00192B60"/>
    <w:rsid w:val="001A1196"/>
    <w:rsid w:val="001A47B8"/>
    <w:rsid w:val="001B0217"/>
    <w:rsid w:val="001B2B1A"/>
    <w:rsid w:val="001B517F"/>
    <w:rsid w:val="001B5873"/>
    <w:rsid w:val="001C5A93"/>
    <w:rsid w:val="001C5AC2"/>
    <w:rsid w:val="001C6A45"/>
    <w:rsid w:val="001E1B1A"/>
    <w:rsid w:val="001E2ACB"/>
    <w:rsid w:val="001E31EE"/>
    <w:rsid w:val="001E5DF5"/>
    <w:rsid w:val="001F07EA"/>
    <w:rsid w:val="00200A74"/>
    <w:rsid w:val="0020353D"/>
    <w:rsid w:val="00206E59"/>
    <w:rsid w:val="002158BA"/>
    <w:rsid w:val="002250A5"/>
    <w:rsid w:val="00225A52"/>
    <w:rsid w:val="00226D77"/>
    <w:rsid w:val="00231CA1"/>
    <w:rsid w:val="002472B7"/>
    <w:rsid w:val="002603C7"/>
    <w:rsid w:val="002673E0"/>
    <w:rsid w:val="0026745E"/>
    <w:rsid w:val="00272970"/>
    <w:rsid w:val="00276EAA"/>
    <w:rsid w:val="0027785D"/>
    <w:rsid w:val="002778B5"/>
    <w:rsid w:val="00286FB6"/>
    <w:rsid w:val="00295B36"/>
    <w:rsid w:val="00295EA8"/>
    <w:rsid w:val="002A05E3"/>
    <w:rsid w:val="002A0C29"/>
    <w:rsid w:val="002A25A3"/>
    <w:rsid w:val="002C00BE"/>
    <w:rsid w:val="002C096B"/>
    <w:rsid w:val="002C6E72"/>
    <w:rsid w:val="002C7E1A"/>
    <w:rsid w:val="002E382B"/>
    <w:rsid w:val="002E79AA"/>
    <w:rsid w:val="002F0909"/>
    <w:rsid w:val="002F1E36"/>
    <w:rsid w:val="00305C1E"/>
    <w:rsid w:val="003073E4"/>
    <w:rsid w:val="00313DD4"/>
    <w:rsid w:val="003146A6"/>
    <w:rsid w:val="003162C5"/>
    <w:rsid w:val="00323149"/>
    <w:rsid w:val="00323DA3"/>
    <w:rsid w:val="00330CB7"/>
    <w:rsid w:val="003412F6"/>
    <w:rsid w:val="00342BF6"/>
    <w:rsid w:val="0035435A"/>
    <w:rsid w:val="003666CF"/>
    <w:rsid w:val="00370172"/>
    <w:rsid w:val="003704EF"/>
    <w:rsid w:val="00370A44"/>
    <w:rsid w:val="00383109"/>
    <w:rsid w:val="003955F5"/>
    <w:rsid w:val="003958AA"/>
    <w:rsid w:val="00396F80"/>
    <w:rsid w:val="00397585"/>
    <w:rsid w:val="003B2590"/>
    <w:rsid w:val="003C49D0"/>
    <w:rsid w:val="003D156A"/>
    <w:rsid w:val="003D3F53"/>
    <w:rsid w:val="003E5E80"/>
    <w:rsid w:val="0040068B"/>
    <w:rsid w:val="00403D73"/>
    <w:rsid w:val="00407E13"/>
    <w:rsid w:val="00410803"/>
    <w:rsid w:val="004140F9"/>
    <w:rsid w:val="0042236A"/>
    <w:rsid w:val="00423BBB"/>
    <w:rsid w:val="00426ADB"/>
    <w:rsid w:val="00432207"/>
    <w:rsid w:val="00433080"/>
    <w:rsid w:val="0044300E"/>
    <w:rsid w:val="00451F81"/>
    <w:rsid w:val="00452322"/>
    <w:rsid w:val="00452D95"/>
    <w:rsid w:val="00453287"/>
    <w:rsid w:val="004575A1"/>
    <w:rsid w:val="00461923"/>
    <w:rsid w:val="00461FBE"/>
    <w:rsid w:val="00463752"/>
    <w:rsid w:val="00463C37"/>
    <w:rsid w:val="004735ED"/>
    <w:rsid w:val="0047400D"/>
    <w:rsid w:val="00476CD3"/>
    <w:rsid w:val="00480D1C"/>
    <w:rsid w:val="00481EFE"/>
    <w:rsid w:val="00491512"/>
    <w:rsid w:val="0049175A"/>
    <w:rsid w:val="00491D93"/>
    <w:rsid w:val="00492CB1"/>
    <w:rsid w:val="004A6810"/>
    <w:rsid w:val="004B0330"/>
    <w:rsid w:val="004B2A33"/>
    <w:rsid w:val="004B66FF"/>
    <w:rsid w:val="004C22C3"/>
    <w:rsid w:val="004C2BF3"/>
    <w:rsid w:val="004C3C5A"/>
    <w:rsid w:val="004C7663"/>
    <w:rsid w:val="004D0CBF"/>
    <w:rsid w:val="004E020B"/>
    <w:rsid w:val="004E0BBC"/>
    <w:rsid w:val="004E3B79"/>
    <w:rsid w:val="004E3C75"/>
    <w:rsid w:val="004E3E21"/>
    <w:rsid w:val="004F7990"/>
    <w:rsid w:val="00505EC7"/>
    <w:rsid w:val="00505FE0"/>
    <w:rsid w:val="005079D9"/>
    <w:rsid w:val="005130C8"/>
    <w:rsid w:val="005179FA"/>
    <w:rsid w:val="005228BF"/>
    <w:rsid w:val="00534C03"/>
    <w:rsid w:val="0054036E"/>
    <w:rsid w:val="0054226B"/>
    <w:rsid w:val="00542D59"/>
    <w:rsid w:val="005473E9"/>
    <w:rsid w:val="00553275"/>
    <w:rsid w:val="005553A3"/>
    <w:rsid w:val="005578DE"/>
    <w:rsid w:val="0056032E"/>
    <w:rsid w:val="005613EA"/>
    <w:rsid w:val="00564647"/>
    <w:rsid w:val="00565472"/>
    <w:rsid w:val="00570A57"/>
    <w:rsid w:val="0057265D"/>
    <w:rsid w:val="00573D2C"/>
    <w:rsid w:val="00574192"/>
    <w:rsid w:val="0057457B"/>
    <w:rsid w:val="00583388"/>
    <w:rsid w:val="00594F76"/>
    <w:rsid w:val="005A0C0D"/>
    <w:rsid w:val="005A3B64"/>
    <w:rsid w:val="005A4F96"/>
    <w:rsid w:val="005A78A7"/>
    <w:rsid w:val="005B2623"/>
    <w:rsid w:val="005B659C"/>
    <w:rsid w:val="005D5DB4"/>
    <w:rsid w:val="005E2B20"/>
    <w:rsid w:val="005E5E11"/>
    <w:rsid w:val="005E7ED7"/>
    <w:rsid w:val="005F0377"/>
    <w:rsid w:val="005F1DAD"/>
    <w:rsid w:val="005F3056"/>
    <w:rsid w:val="005F305F"/>
    <w:rsid w:val="005F64A2"/>
    <w:rsid w:val="005F6BBD"/>
    <w:rsid w:val="0060010D"/>
    <w:rsid w:val="006028BB"/>
    <w:rsid w:val="006032B1"/>
    <w:rsid w:val="0060796D"/>
    <w:rsid w:val="00612CB3"/>
    <w:rsid w:val="00620321"/>
    <w:rsid w:val="006219E4"/>
    <w:rsid w:val="0062242A"/>
    <w:rsid w:val="006321C0"/>
    <w:rsid w:val="0063226B"/>
    <w:rsid w:val="0063448B"/>
    <w:rsid w:val="00636A2C"/>
    <w:rsid w:val="00641CAD"/>
    <w:rsid w:val="0064641D"/>
    <w:rsid w:val="006511B0"/>
    <w:rsid w:val="0065505A"/>
    <w:rsid w:val="00663C8F"/>
    <w:rsid w:val="00665049"/>
    <w:rsid w:val="00665F93"/>
    <w:rsid w:val="006709DB"/>
    <w:rsid w:val="006729F4"/>
    <w:rsid w:val="00674012"/>
    <w:rsid w:val="0067664A"/>
    <w:rsid w:val="0068382A"/>
    <w:rsid w:val="00685414"/>
    <w:rsid w:val="0068634E"/>
    <w:rsid w:val="00686C87"/>
    <w:rsid w:val="00694705"/>
    <w:rsid w:val="006A091D"/>
    <w:rsid w:val="006A757E"/>
    <w:rsid w:val="006B3768"/>
    <w:rsid w:val="006C24B0"/>
    <w:rsid w:val="006C6D0A"/>
    <w:rsid w:val="006D21E8"/>
    <w:rsid w:val="006E7D81"/>
    <w:rsid w:val="006F632A"/>
    <w:rsid w:val="00701BC9"/>
    <w:rsid w:val="00704498"/>
    <w:rsid w:val="007071C7"/>
    <w:rsid w:val="00711093"/>
    <w:rsid w:val="007134DB"/>
    <w:rsid w:val="00717E86"/>
    <w:rsid w:val="00720468"/>
    <w:rsid w:val="00721B22"/>
    <w:rsid w:val="00724179"/>
    <w:rsid w:val="00724FBD"/>
    <w:rsid w:val="00733E47"/>
    <w:rsid w:val="0073412D"/>
    <w:rsid w:val="0074193B"/>
    <w:rsid w:val="00747260"/>
    <w:rsid w:val="007537B1"/>
    <w:rsid w:val="00763395"/>
    <w:rsid w:val="00763E54"/>
    <w:rsid w:val="00765163"/>
    <w:rsid w:val="00765745"/>
    <w:rsid w:val="00765E3E"/>
    <w:rsid w:val="00775608"/>
    <w:rsid w:val="007757FE"/>
    <w:rsid w:val="00776656"/>
    <w:rsid w:val="00777E3D"/>
    <w:rsid w:val="007945C5"/>
    <w:rsid w:val="00794D54"/>
    <w:rsid w:val="007A2259"/>
    <w:rsid w:val="007A56CD"/>
    <w:rsid w:val="007A658F"/>
    <w:rsid w:val="007A6979"/>
    <w:rsid w:val="007B194C"/>
    <w:rsid w:val="007B4E55"/>
    <w:rsid w:val="007D519B"/>
    <w:rsid w:val="007D73EB"/>
    <w:rsid w:val="007E30F0"/>
    <w:rsid w:val="007F5F41"/>
    <w:rsid w:val="008051EF"/>
    <w:rsid w:val="00805C76"/>
    <w:rsid w:val="00812DB5"/>
    <w:rsid w:val="00813125"/>
    <w:rsid w:val="00826819"/>
    <w:rsid w:val="008305D2"/>
    <w:rsid w:val="00832241"/>
    <w:rsid w:val="00837249"/>
    <w:rsid w:val="008502A9"/>
    <w:rsid w:val="00851E04"/>
    <w:rsid w:val="0085729E"/>
    <w:rsid w:val="00861AE4"/>
    <w:rsid w:val="00861F1A"/>
    <w:rsid w:val="008642F6"/>
    <w:rsid w:val="00876469"/>
    <w:rsid w:val="00882028"/>
    <w:rsid w:val="0088218F"/>
    <w:rsid w:val="008925A6"/>
    <w:rsid w:val="008927EE"/>
    <w:rsid w:val="008954DD"/>
    <w:rsid w:val="008A1C23"/>
    <w:rsid w:val="008A2B23"/>
    <w:rsid w:val="008A3028"/>
    <w:rsid w:val="008A4C63"/>
    <w:rsid w:val="008A7E82"/>
    <w:rsid w:val="008B062D"/>
    <w:rsid w:val="008B5B24"/>
    <w:rsid w:val="008B71DA"/>
    <w:rsid w:val="008D01F8"/>
    <w:rsid w:val="008D0A14"/>
    <w:rsid w:val="008D1A21"/>
    <w:rsid w:val="008D489D"/>
    <w:rsid w:val="008D6735"/>
    <w:rsid w:val="008D6D34"/>
    <w:rsid w:val="008D7E1B"/>
    <w:rsid w:val="008E40DA"/>
    <w:rsid w:val="008E5AC7"/>
    <w:rsid w:val="008E619C"/>
    <w:rsid w:val="008F4507"/>
    <w:rsid w:val="008F7738"/>
    <w:rsid w:val="009027AB"/>
    <w:rsid w:val="00904D8D"/>
    <w:rsid w:val="00907D6D"/>
    <w:rsid w:val="0091016B"/>
    <w:rsid w:val="00911093"/>
    <w:rsid w:val="00911102"/>
    <w:rsid w:val="0091755A"/>
    <w:rsid w:val="00933D15"/>
    <w:rsid w:val="009366E5"/>
    <w:rsid w:val="009367AA"/>
    <w:rsid w:val="009449AF"/>
    <w:rsid w:val="00953A57"/>
    <w:rsid w:val="0095430F"/>
    <w:rsid w:val="00954F44"/>
    <w:rsid w:val="009568D2"/>
    <w:rsid w:val="0096099E"/>
    <w:rsid w:val="00960F59"/>
    <w:rsid w:val="009613EA"/>
    <w:rsid w:val="009649F3"/>
    <w:rsid w:val="009673CA"/>
    <w:rsid w:val="00970743"/>
    <w:rsid w:val="00971F64"/>
    <w:rsid w:val="009802AB"/>
    <w:rsid w:val="0098049A"/>
    <w:rsid w:val="00986116"/>
    <w:rsid w:val="009B1038"/>
    <w:rsid w:val="009B2ECA"/>
    <w:rsid w:val="009B3CA4"/>
    <w:rsid w:val="009B60F5"/>
    <w:rsid w:val="009B678B"/>
    <w:rsid w:val="009D5936"/>
    <w:rsid w:val="009D60FD"/>
    <w:rsid w:val="009D7F60"/>
    <w:rsid w:val="009E3C1C"/>
    <w:rsid w:val="009F3DF2"/>
    <w:rsid w:val="009F5288"/>
    <w:rsid w:val="009F7105"/>
    <w:rsid w:val="00A01AA0"/>
    <w:rsid w:val="00A11853"/>
    <w:rsid w:val="00A1545D"/>
    <w:rsid w:val="00A238F4"/>
    <w:rsid w:val="00A30D19"/>
    <w:rsid w:val="00A32CE7"/>
    <w:rsid w:val="00A333D9"/>
    <w:rsid w:val="00A352D8"/>
    <w:rsid w:val="00A36E6F"/>
    <w:rsid w:val="00A414C7"/>
    <w:rsid w:val="00A419F3"/>
    <w:rsid w:val="00A467A7"/>
    <w:rsid w:val="00A50BDD"/>
    <w:rsid w:val="00A640E1"/>
    <w:rsid w:val="00A65C79"/>
    <w:rsid w:val="00A6618E"/>
    <w:rsid w:val="00A73587"/>
    <w:rsid w:val="00A76C7C"/>
    <w:rsid w:val="00A94076"/>
    <w:rsid w:val="00AA45FF"/>
    <w:rsid w:val="00AB214F"/>
    <w:rsid w:val="00AB4DC3"/>
    <w:rsid w:val="00AC07DB"/>
    <w:rsid w:val="00AC3D36"/>
    <w:rsid w:val="00AD052B"/>
    <w:rsid w:val="00AD173F"/>
    <w:rsid w:val="00AD3724"/>
    <w:rsid w:val="00AD657C"/>
    <w:rsid w:val="00AE64BF"/>
    <w:rsid w:val="00AF1C15"/>
    <w:rsid w:val="00AF3B1B"/>
    <w:rsid w:val="00AF5699"/>
    <w:rsid w:val="00AF7CB1"/>
    <w:rsid w:val="00B00231"/>
    <w:rsid w:val="00B00455"/>
    <w:rsid w:val="00B01C90"/>
    <w:rsid w:val="00B04B26"/>
    <w:rsid w:val="00B0651C"/>
    <w:rsid w:val="00B075B3"/>
    <w:rsid w:val="00B126F0"/>
    <w:rsid w:val="00B16C00"/>
    <w:rsid w:val="00B23A5E"/>
    <w:rsid w:val="00B35B72"/>
    <w:rsid w:val="00B36BAF"/>
    <w:rsid w:val="00B36EA5"/>
    <w:rsid w:val="00B54345"/>
    <w:rsid w:val="00B55946"/>
    <w:rsid w:val="00B65DC0"/>
    <w:rsid w:val="00B66A78"/>
    <w:rsid w:val="00B810B8"/>
    <w:rsid w:val="00B967FE"/>
    <w:rsid w:val="00B96FF2"/>
    <w:rsid w:val="00BA6442"/>
    <w:rsid w:val="00BB30D7"/>
    <w:rsid w:val="00BB46A2"/>
    <w:rsid w:val="00BC1184"/>
    <w:rsid w:val="00BC36BB"/>
    <w:rsid w:val="00BC4491"/>
    <w:rsid w:val="00BD2C20"/>
    <w:rsid w:val="00BD568C"/>
    <w:rsid w:val="00BD62B3"/>
    <w:rsid w:val="00BD7DD0"/>
    <w:rsid w:val="00BE45AC"/>
    <w:rsid w:val="00BE527C"/>
    <w:rsid w:val="00BE6A52"/>
    <w:rsid w:val="00BE76E2"/>
    <w:rsid w:val="00BF312B"/>
    <w:rsid w:val="00BF5793"/>
    <w:rsid w:val="00BF67EC"/>
    <w:rsid w:val="00BF75FF"/>
    <w:rsid w:val="00BF7629"/>
    <w:rsid w:val="00C037DB"/>
    <w:rsid w:val="00C143DE"/>
    <w:rsid w:val="00C16CFE"/>
    <w:rsid w:val="00C23DAD"/>
    <w:rsid w:val="00C25C1D"/>
    <w:rsid w:val="00C278C3"/>
    <w:rsid w:val="00C27C93"/>
    <w:rsid w:val="00C3027A"/>
    <w:rsid w:val="00C321B6"/>
    <w:rsid w:val="00C40CBD"/>
    <w:rsid w:val="00C41703"/>
    <w:rsid w:val="00C4537F"/>
    <w:rsid w:val="00C46149"/>
    <w:rsid w:val="00C4747A"/>
    <w:rsid w:val="00C52D60"/>
    <w:rsid w:val="00C64CD9"/>
    <w:rsid w:val="00C7328A"/>
    <w:rsid w:val="00C7434A"/>
    <w:rsid w:val="00C7557B"/>
    <w:rsid w:val="00C8103F"/>
    <w:rsid w:val="00C81C2C"/>
    <w:rsid w:val="00C82195"/>
    <w:rsid w:val="00C82479"/>
    <w:rsid w:val="00CA09A2"/>
    <w:rsid w:val="00CC1208"/>
    <w:rsid w:val="00CC28D3"/>
    <w:rsid w:val="00CC4646"/>
    <w:rsid w:val="00CD1740"/>
    <w:rsid w:val="00CD2949"/>
    <w:rsid w:val="00CD5050"/>
    <w:rsid w:val="00CE2B99"/>
    <w:rsid w:val="00CE4352"/>
    <w:rsid w:val="00CF0D53"/>
    <w:rsid w:val="00CF7125"/>
    <w:rsid w:val="00D04C61"/>
    <w:rsid w:val="00D1707D"/>
    <w:rsid w:val="00D1787C"/>
    <w:rsid w:val="00D236BF"/>
    <w:rsid w:val="00D3303C"/>
    <w:rsid w:val="00D34A69"/>
    <w:rsid w:val="00D371F1"/>
    <w:rsid w:val="00D45C95"/>
    <w:rsid w:val="00D46D71"/>
    <w:rsid w:val="00D47E9D"/>
    <w:rsid w:val="00D61E9C"/>
    <w:rsid w:val="00D63D41"/>
    <w:rsid w:val="00D7635E"/>
    <w:rsid w:val="00D77267"/>
    <w:rsid w:val="00D775E6"/>
    <w:rsid w:val="00D776BF"/>
    <w:rsid w:val="00D878A7"/>
    <w:rsid w:val="00D92934"/>
    <w:rsid w:val="00DA48F9"/>
    <w:rsid w:val="00DB5842"/>
    <w:rsid w:val="00DB5A8C"/>
    <w:rsid w:val="00DC2313"/>
    <w:rsid w:val="00DD282B"/>
    <w:rsid w:val="00DE328E"/>
    <w:rsid w:val="00DF0028"/>
    <w:rsid w:val="00DF65EC"/>
    <w:rsid w:val="00E00209"/>
    <w:rsid w:val="00E110FB"/>
    <w:rsid w:val="00E233B3"/>
    <w:rsid w:val="00E23833"/>
    <w:rsid w:val="00E3049B"/>
    <w:rsid w:val="00E4380F"/>
    <w:rsid w:val="00E51E0A"/>
    <w:rsid w:val="00E55226"/>
    <w:rsid w:val="00E55291"/>
    <w:rsid w:val="00E6113B"/>
    <w:rsid w:val="00E62E94"/>
    <w:rsid w:val="00E647B3"/>
    <w:rsid w:val="00E66718"/>
    <w:rsid w:val="00E90FCD"/>
    <w:rsid w:val="00E91B92"/>
    <w:rsid w:val="00E94E6B"/>
    <w:rsid w:val="00E951CD"/>
    <w:rsid w:val="00EA3089"/>
    <w:rsid w:val="00EA4319"/>
    <w:rsid w:val="00EA4D81"/>
    <w:rsid w:val="00EC145C"/>
    <w:rsid w:val="00EC3C92"/>
    <w:rsid w:val="00EC6EF6"/>
    <w:rsid w:val="00ED05DA"/>
    <w:rsid w:val="00ED1B1F"/>
    <w:rsid w:val="00ED3139"/>
    <w:rsid w:val="00ED4786"/>
    <w:rsid w:val="00ED500E"/>
    <w:rsid w:val="00EE3C47"/>
    <w:rsid w:val="00EE3CBB"/>
    <w:rsid w:val="00EE4E6D"/>
    <w:rsid w:val="00EE5271"/>
    <w:rsid w:val="00EE752B"/>
    <w:rsid w:val="00EF7839"/>
    <w:rsid w:val="00F03B96"/>
    <w:rsid w:val="00F05201"/>
    <w:rsid w:val="00F101A5"/>
    <w:rsid w:val="00F12719"/>
    <w:rsid w:val="00F14B75"/>
    <w:rsid w:val="00F42062"/>
    <w:rsid w:val="00F46CE3"/>
    <w:rsid w:val="00F56B00"/>
    <w:rsid w:val="00F5789E"/>
    <w:rsid w:val="00F61456"/>
    <w:rsid w:val="00F615FF"/>
    <w:rsid w:val="00F63FC9"/>
    <w:rsid w:val="00F641E5"/>
    <w:rsid w:val="00F736E1"/>
    <w:rsid w:val="00F81B19"/>
    <w:rsid w:val="00F83E53"/>
    <w:rsid w:val="00F91661"/>
    <w:rsid w:val="00FA1527"/>
    <w:rsid w:val="00FA3FC1"/>
    <w:rsid w:val="00FA6853"/>
    <w:rsid w:val="00FB1EEE"/>
    <w:rsid w:val="00FB3F2C"/>
    <w:rsid w:val="00FC7220"/>
    <w:rsid w:val="00FD119F"/>
    <w:rsid w:val="00FD5247"/>
    <w:rsid w:val="00FE0240"/>
    <w:rsid w:val="00FE2694"/>
    <w:rsid w:val="00FE3030"/>
    <w:rsid w:val="00FE4A7C"/>
    <w:rsid w:val="00FE75D1"/>
    <w:rsid w:val="00FE7EFB"/>
    <w:rsid w:val="00FF36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7"/>
    <o:shapelayout v:ext="edit">
      <o:idmap v:ext="edit" data="1"/>
    </o:shapelayout>
  </w:shapeDefaults>
  <w:decimalSymbol w:val="."/>
  <w:listSeparator w:val=","/>
  <w14:docId w14:val="39B4AEB8"/>
  <w15:chartTrackingRefBased/>
  <w15:docId w15:val="{93102D1A-39F1-4EF5-9F56-BFBB8CCE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uiPriority="11" w:qFormat="1"/>
    <w:lsdException w:name="heading 1" w:uiPriority="99" w:qFormat="1"/>
    <w:lsdException w:name="heading 2" w:uiPriority="9" w:qFormat="1"/>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Default Paragraph Font" w:uiPriority="1"/>
    <w:lsdException w:name="Body Text" w:uiPriority="99"/>
    <w:lsdException w:name="Hyperlink"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qFormat/>
    <w:rsid w:val="00D7635E"/>
    <w:rPr>
      <w:rFonts w:ascii="Segoe UI" w:eastAsia="Calibri" w:hAnsi="Segoe UI"/>
      <w:sz w:val="22"/>
      <w:szCs w:val="24"/>
      <w:lang w:eastAsia="en-US"/>
    </w:rPr>
  </w:style>
  <w:style w:type="paragraph" w:styleId="Heading1">
    <w:name w:val="heading 1"/>
    <w:aliases w:val="Heading 1 (num) Level 1,1,A MAJOR/BOLD,No numbers,Section Heading,h1,Para,H1,1.,DocAccpt,(Chapter Nbr)"/>
    <w:basedOn w:val="BodyText"/>
    <w:next w:val="HLnumLevel2"/>
    <w:link w:val="Heading1Char"/>
    <w:uiPriority w:val="99"/>
    <w:qFormat/>
    <w:rsid w:val="00711093"/>
    <w:pPr>
      <w:keepNext/>
      <w:numPr>
        <w:ilvl w:val="1"/>
        <w:numId w:val="7"/>
      </w:numPr>
      <w:spacing w:before="240"/>
      <w:outlineLvl w:val="0"/>
    </w:pPr>
    <w:rPr>
      <w:b/>
      <w:sz w:val="24"/>
      <w:szCs w:val="24"/>
    </w:rPr>
  </w:style>
  <w:style w:type="paragraph" w:styleId="Heading2">
    <w:name w:val="heading 2"/>
    <w:basedOn w:val="Heading1NOnum"/>
    <w:next w:val="HLnumLevel2"/>
    <w:link w:val="Heading2Char"/>
    <w:uiPriority w:val="9"/>
    <w:unhideWhenUsed/>
    <w:qFormat/>
    <w:rsid w:val="00711093"/>
    <w:pPr>
      <w:spacing w:before="120"/>
      <w:ind w:left="0" w:firstLine="0"/>
      <w:outlineLvl w:val="1"/>
    </w:pPr>
    <w:rPr>
      <w:sz w:val="22"/>
      <w:szCs w:val="22"/>
    </w:rPr>
  </w:style>
  <w:style w:type="paragraph" w:styleId="Heading3">
    <w:name w:val="heading 3"/>
    <w:basedOn w:val="Heading2"/>
    <w:next w:val="HLnumLevel2"/>
    <w:link w:val="Heading3Char"/>
    <w:uiPriority w:val="9"/>
    <w:unhideWhenUsed/>
    <w:rsid w:val="00711093"/>
    <w:pPr>
      <w:outlineLvl w:val="2"/>
    </w:pPr>
    <w:rPr>
      <w:sz w:val="21"/>
    </w:rPr>
  </w:style>
  <w:style w:type="paragraph" w:styleId="Heading4">
    <w:name w:val="heading 4"/>
    <w:basedOn w:val="Normal"/>
    <w:next w:val="Normal"/>
    <w:link w:val="Heading4Char"/>
    <w:semiHidden/>
    <w:rsid w:val="00711093"/>
    <w:pPr>
      <w:keepNext/>
      <w:numPr>
        <w:numId w:val="11"/>
      </w:numPr>
      <w:tabs>
        <w:tab w:val="left" w:pos="924"/>
        <w:tab w:val="left" w:pos="1848"/>
        <w:tab w:val="left" w:pos="2773"/>
        <w:tab w:val="left" w:pos="3697"/>
        <w:tab w:val="left" w:pos="4621"/>
        <w:tab w:val="left" w:pos="5545"/>
        <w:tab w:val="left" w:pos="6469"/>
        <w:tab w:val="left" w:pos="7394"/>
        <w:tab w:val="left" w:pos="8318"/>
        <w:tab w:val="right" w:pos="8930"/>
      </w:tabs>
      <w:spacing w:before="240" w:after="60" w:line="276" w:lineRule="auto"/>
      <w:outlineLvl w:val="3"/>
    </w:pPr>
    <w:rPr>
      <w:rFonts w:ascii="Times New Roman" w:hAnsi="Times New Roman"/>
      <w:b/>
      <w:bCs/>
      <w:color w:val="000000"/>
      <w:sz w:val="28"/>
      <w:szCs w:val="28"/>
    </w:rPr>
  </w:style>
  <w:style w:type="paragraph" w:styleId="Heading5">
    <w:name w:val="heading 5"/>
    <w:basedOn w:val="Normal"/>
    <w:next w:val="Normal"/>
    <w:semiHidden/>
    <w:rsid w:val="00ED500E"/>
    <w:pPr>
      <w:outlineLvl w:val="4"/>
    </w:pPr>
  </w:style>
  <w:style w:type="paragraph" w:styleId="Heading6">
    <w:name w:val="heading 6"/>
    <w:basedOn w:val="Normal"/>
    <w:next w:val="Normal"/>
    <w:semiHidden/>
    <w:rsid w:val="00ED500E"/>
    <w:pPr>
      <w:outlineLvl w:val="5"/>
    </w:pPr>
  </w:style>
  <w:style w:type="paragraph" w:styleId="Heading7">
    <w:name w:val="heading 7"/>
    <w:basedOn w:val="Normal"/>
    <w:next w:val="Normal"/>
    <w:semiHidden/>
    <w:rsid w:val="00ED500E"/>
    <w:pPr>
      <w:outlineLvl w:val="6"/>
    </w:pPr>
  </w:style>
  <w:style w:type="paragraph" w:styleId="Heading8">
    <w:name w:val="heading 8"/>
    <w:basedOn w:val="Normal"/>
    <w:next w:val="Normal"/>
    <w:semiHidden/>
    <w:rsid w:val="003704EF"/>
    <w:pPr>
      <w:keepNext/>
      <w:tabs>
        <w:tab w:val="left" w:pos="851"/>
        <w:tab w:val="left" w:pos="1701"/>
        <w:tab w:val="left" w:pos="2552"/>
        <w:tab w:val="left" w:pos="3402"/>
        <w:tab w:val="left" w:pos="4253"/>
        <w:tab w:val="left" w:pos="5103"/>
      </w:tabs>
      <w:spacing w:line="276" w:lineRule="auto"/>
      <w:outlineLvl w:val="7"/>
    </w:pPr>
    <w:rPr>
      <w:b/>
      <w:color w:val="000000"/>
      <w:sz w:val="24"/>
    </w:rPr>
  </w:style>
  <w:style w:type="paragraph" w:styleId="Heading9">
    <w:name w:val="heading 9"/>
    <w:basedOn w:val="Normal"/>
    <w:next w:val="Normal"/>
    <w:semiHidden/>
    <w:rsid w:val="003704EF"/>
    <w:pPr>
      <w:keepNext/>
      <w:pageBreakBefore/>
      <w:tabs>
        <w:tab w:val="left" w:pos="851"/>
        <w:tab w:val="left" w:pos="924"/>
        <w:tab w:val="left" w:pos="1701"/>
        <w:tab w:val="left" w:pos="1848"/>
        <w:tab w:val="left" w:pos="2552"/>
        <w:tab w:val="left" w:pos="2773"/>
        <w:tab w:val="left" w:pos="3402"/>
        <w:tab w:val="left" w:pos="3697"/>
        <w:tab w:val="left" w:pos="4253"/>
        <w:tab w:val="left" w:pos="4621"/>
        <w:tab w:val="left" w:pos="5103"/>
        <w:tab w:val="left" w:pos="5545"/>
        <w:tab w:val="left" w:pos="6469"/>
        <w:tab w:val="left" w:pos="7394"/>
        <w:tab w:val="left" w:pos="8318"/>
        <w:tab w:val="right" w:pos="8789"/>
      </w:tabs>
      <w:spacing w:before="240" w:line="276" w:lineRule="auto"/>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711093"/>
    <w:pPr>
      <w:tabs>
        <w:tab w:val="left" w:pos="851"/>
        <w:tab w:val="left" w:pos="1701"/>
        <w:tab w:val="left" w:pos="2552"/>
        <w:tab w:val="left" w:pos="3402"/>
        <w:tab w:val="left" w:pos="4253"/>
        <w:tab w:val="left" w:pos="5103"/>
      </w:tabs>
      <w:spacing w:before="120" w:after="120" w:line="276" w:lineRule="auto"/>
    </w:pPr>
    <w:rPr>
      <w:rFonts w:ascii="Arial" w:hAnsi="Arial"/>
      <w:color w:val="000000"/>
      <w:sz w:val="21"/>
      <w:szCs w:val="21"/>
      <w:lang w:eastAsia="en-US"/>
    </w:rPr>
  </w:style>
  <w:style w:type="character" w:customStyle="1" w:styleId="CHARBold">
    <w:name w:val="CHAR Bold"/>
    <w:qFormat/>
    <w:rsid w:val="004C3C5A"/>
    <w:rPr>
      <w:b/>
    </w:rPr>
  </w:style>
  <w:style w:type="character" w:customStyle="1" w:styleId="Heading1Char">
    <w:name w:val="Heading 1 Char"/>
    <w:aliases w:val="Heading 1 (num) Level 1 Char,1 Char,A MAJOR/BOLD Char,No numbers Char,Section Heading Char,h1 Char,Para Char,H1 Char,1. Char,DocAccpt Char,(Chapter Nbr) Char"/>
    <w:link w:val="Heading1"/>
    <w:uiPriority w:val="99"/>
    <w:rsid w:val="00711093"/>
    <w:rPr>
      <w:rFonts w:ascii="Arial" w:hAnsi="Arial"/>
      <w:b/>
      <w:color w:val="000000"/>
      <w:sz w:val="24"/>
      <w:szCs w:val="24"/>
      <w:lang w:eastAsia="en-US"/>
    </w:rPr>
  </w:style>
  <w:style w:type="paragraph" w:customStyle="1" w:styleId="LDStandardBodyText">
    <w:name w:val="LD_Standard_BodyText"/>
    <w:basedOn w:val="Normal"/>
    <w:qFormat/>
    <w:rsid w:val="00D7635E"/>
    <w:pPr>
      <w:spacing w:after="240"/>
    </w:pPr>
  </w:style>
  <w:style w:type="character" w:styleId="CommentReference">
    <w:name w:val="annotation reference"/>
    <w:uiPriority w:val="99"/>
    <w:semiHidden/>
    <w:unhideWhenUsed/>
    <w:rsid w:val="00711093"/>
    <w:rPr>
      <w:sz w:val="16"/>
      <w:szCs w:val="16"/>
    </w:rPr>
  </w:style>
  <w:style w:type="paragraph" w:styleId="CommentText">
    <w:name w:val="annotation text"/>
    <w:basedOn w:val="Normal"/>
    <w:link w:val="CommentTextChar"/>
    <w:semiHidden/>
    <w:unhideWhenUsed/>
    <w:rsid w:val="00711093"/>
    <w:rPr>
      <w:sz w:val="20"/>
      <w:szCs w:val="20"/>
    </w:rPr>
  </w:style>
  <w:style w:type="paragraph" w:customStyle="1" w:styleId="LDIndent1">
    <w:name w:val="LD_Indent1"/>
    <w:basedOn w:val="LDStandardBodyText"/>
    <w:uiPriority w:val="1"/>
    <w:qFormat/>
    <w:rsid w:val="00D7635E"/>
    <w:pPr>
      <w:ind w:left="851"/>
    </w:pPr>
  </w:style>
  <w:style w:type="paragraph" w:customStyle="1" w:styleId="VGSOHdg1">
    <w:name w:val="VGSO Hdg 1"/>
    <w:basedOn w:val="LDStandardBodyText"/>
    <w:next w:val="LDStandardBodyText"/>
    <w:uiPriority w:val="4"/>
    <w:qFormat/>
    <w:rsid w:val="00D7635E"/>
    <w:pPr>
      <w:keepNext/>
      <w:keepLines/>
    </w:pPr>
    <w:rPr>
      <w:b/>
      <w:kern w:val="24"/>
    </w:rPr>
  </w:style>
  <w:style w:type="paragraph" w:customStyle="1" w:styleId="LDStandard1">
    <w:name w:val="LD_Standard1"/>
    <w:basedOn w:val="LDStandardBodyText"/>
    <w:next w:val="LDStandard2"/>
    <w:uiPriority w:val="7"/>
    <w:qFormat/>
    <w:rsid w:val="00D7635E"/>
    <w:pPr>
      <w:keepNext/>
      <w:keepLines/>
      <w:numPr>
        <w:numId w:val="16"/>
      </w:numPr>
    </w:pPr>
    <w:rPr>
      <w:b/>
    </w:rPr>
  </w:style>
  <w:style w:type="paragraph" w:styleId="Footer">
    <w:name w:val="footer"/>
    <w:basedOn w:val="DocPath"/>
    <w:link w:val="FooterChar"/>
    <w:uiPriority w:val="99"/>
    <w:unhideWhenUsed/>
    <w:rsid w:val="00711093"/>
    <w:pPr>
      <w:ind w:right="0"/>
      <w:jc w:val="right"/>
    </w:pPr>
    <w:rPr>
      <w:sz w:val="18"/>
      <w:szCs w:val="18"/>
    </w:rPr>
  </w:style>
  <w:style w:type="paragraph" w:customStyle="1" w:styleId="BodyText0">
    <w:name w:val="BodyText 0"/>
    <w:basedOn w:val="BodyText"/>
    <w:qFormat/>
    <w:rsid w:val="00711093"/>
    <w:pPr>
      <w:spacing w:before="0" w:after="0"/>
    </w:pPr>
    <w:rPr>
      <w:bCs/>
      <w:szCs w:val="20"/>
    </w:rPr>
  </w:style>
  <w:style w:type="character" w:customStyle="1" w:styleId="FooterChar">
    <w:name w:val="Footer Char"/>
    <w:link w:val="Footer"/>
    <w:uiPriority w:val="99"/>
    <w:rsid w:val="00711093"/>
    <w:rPr>
      <w:rFonts w:ascii="Arial" w:eastAsia="Calibri" w:hAnsi="Arial" w:cs="Arial"/>
      <w:noProof/>
      <w:sz w:val="18"/>
      <w:szCs w:val="18"/>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link w:val="HeaderChar"/>
    <w:unhideWhenUsed/>
    <w:rsid w:val="00711093"/>
    <w:pPr>
      <w:pBdr>
        <w:bottom w:val="single" w:sz="4" w:space="1" w:color="auto"/>
      </w:pBdr>
      <w:tabs>
        <w:tab w:val="center" w:pos="4536"/>
        <w:tab w:val="right" w:pos="8647"/>
      </w:tabs>
      <w:ind w:right="44"/>
    </w:pPr>
    <w:rPr>
      <w:bCs/>
      <w:noProof/>
      <w:color w:val="000000"/>
      <w:sz w:val="14"/>
      <w:szCs w:val="14"/>
    </w:rPr>
  </w:style>
  <w:style w:type="character" w:customStyle="1" w:styleId="HeaderChar">
    <w:name w:val="Header Char"/>
    <w:link w:val="Header"/>
    <w:rsid w:val="00711093"/>
    <w:rPr>
      <w:rFonts w:ascii="Arial" w:hAnsi="Arial"/>
      <w:bCs/>
      <w:noProof/>
      <w:color w:val="000000"/>
      <w:sz w:val="14"/>
      <w:szCs w:val="14"/>
    </w:rPr>
  </w:style>
  <w:style w:type="character" w:styleId="PageNumber">
    <w:name w:val="page number"/>
    <w:basedOn w:val="DefaultParagraphFont"/>
  </w:style>
  <w:style w:type="paragraph" w:styleId="TOC9">
    <w:name w:val="toc 9"/>
    <w:basedOn w:val="Normal"/>
    <w:next w:val="Normal"/>
    <w:autoRedefine/>
    <w:uiPriority w:val="39"/>
    <w:pPr>
      <w:tabs>
        <w:tab w:val="right" w:pos="9000"/>
      </w:tabs>
      <w:ind w:left="567" w:right="907"/>
    </w:pPr>
  </w:style>
  <w:style w:type="paragraph" w:customStyle="1" w:styleId="LDStandard2">
    <w:name w:val="LD_Standard2"/>
    <w:basedOn w:val="LDStandardBodyText"/>
    <w:uiPriority w:val="7"/>
    <w:qFormat/>
    <w:rsid w:val="00D7635E"/>
    <w:pPr>
      <w:numPr>
        <w:ilvl w:val="1"/>
        <w:numId w:val="16"/>
      </w:numPr>
    </w:pPr>
    <w:rPr>
      <w:b/>
    </w:rPr>
  </w:style>
  <w:style w:type="paragraph" w:customStyle="1" w:styleId="LDStandard3">
    <w:name w:val="LD_Standard3"/>
    <w:basedOn w:val="LDStandard2"/>
    <w:uiPriority w:val="7"/>
    <w:qFormat/>
    <w:rsid w:val="00D7635E"/>
    <w:pPr>
      <w:keepNext/>
      <w:keepLines/>
      <w:numPr>
        <w:ilvl w:val="2"/>
      </w:numPr>
    </w:pPr>
  </w:style>
  <w:style w:type="paragraph" w:customStyle="1" w:styleId="LDStandard4">
    <w:name w:val="LD_Standard4"/>
    <w:basedOn w:val="LDStandard3"/>
    <w:uiPriority w:val="7"/>
    <w:qFormat/>
    <w:rsid w:val="00D7635E"/>
    <w:pPr>
      <w:numPr>
        <w:ilvl w:val="3"/>
      </w:numPr>
    </w:pPr>
    <w:rPr>
      <w:b w:val="0"/>
    </w:rPr>
  </w:style>
  <w:style w:type="paragraph" w:customStyle="1" w:styleId="LDStandard5">
    <w:name w:val="LD_Standard5"/>
    <w:basedOn w:val="LDStandard4"/>
    <w:uiPriority w:val="7"/>
    <w:qFormat/>
    <w:rsid w:val="00D7635E"/>
    <w:pPr>
      <w:numPr>
        <w:ilvl w:val="4"/>
      </w:numPr>
    </w:pPr>
  </w:style>
  <w:style w:type="paragraph" w:customStyle="1" w:styleId="LDStandard6">
    <w:name w:val="LD_Standard6"/>
    <w:basedOn w:val="LDStandard5"/>
    <w:uiPriority w:val="7"/>
    <w:qFormat/>
    <w:rsid w:val="00D7635E"/>
    <w:pPr>
      <w:numPr>
        <w:ilvl w:val="5"/>
      </w:numPr>
    </w:pPr>
  </w:style>
  <w:style w:type="paragraph" w:customStyle="1" w:styleId="LDStandard7">
    <w:name w:val="LD_Standard7"/>
    <w:basedOn w:val="LDStandard6"/>
    <w:uiPriority w:val="7"/>
    <w:qFormat/>
    <w:rsid w:val="00D7635E"/>
    <w:pPr>
      <w:numPr>
        <w:ilvl w:val="6"/>
      </w:numPr>
      <w:tabs>
        <w:tab w:val="clear" w:pos="5103"/>
      </w:tabs>
    </w:pPr>
  </w:style>
  <w:style w:type="numbering" w:customStyle="1" w:styleId="LDStandardList">
    <w:name w:val="LD_StandardList"/>
    <w:uiPriority w:val="99"/>
    <w:rsid w:val="00D7635E"/>
    <w:pPr>
      <w:numPr>
        <w:numId w:val="26"/>
      </w:numPr>
    </w:pPr>
  </w:style>
  <w:style w:type="numbering" w:customStyle="1" w:styleId="ListNumbering">
    <w:name w:val="List Numbering"/>
    <w:uiPriority w:val="99"/>
    <w:rsid w:val="005130C8"/>
    <w:pPr>
      <w:numPr>
        <w:numId w:val="18"/>
      </w:numPr>
    </w:pPr>
  </w:style>
  <w:style w:type="paragraph" w:customStyle="1" w:styleId="VGSOListNum">
    <w:name w:val="VGSO_ListNum"/>
    <w:basedOn w:val="Normal"/>
    <w:uiPriority w:val="12"/>
    <w:qFormat/>
    <w:rsid w:val="005130C8"/>
    <w:pPr>
      <w:numPr>
        <w:numId w:val="19"/>
      </w:numPr>
      <w:tabs>
        <w:tab w:val="num" w:pos="720"/>
      </w:tabs>
      <w:ind w:left="720" w:hanging="360"/>
    </w:pPr>
  </w:style>
  <w:style w:type="paragraph" w:customStyle="1" w:styleId="a">
    <w:name w:val="a"/>
    <w:aliases w:val="b,c"/>
    <w:basedOn w:val="Normal"/>
    <w:rsid w:val="003666CF"/>
    <w:pPr>
      <w:numPr>
        <w:numId w:val="20"/>
      </w:numPr>
      <w:tabs>
        <w:tab w:val="left" w:pos="924"/>
        <w:tab w:val="left" w:pos="1848"/>
        <w:tab w:val="left" w:pos="2773"/>
        <w:tab w:val="left" w:pos="3697"/>
        <w:tab w:val="left" w:pos="4621"/>
        <w:tab w:val="left" w:pos="5545"/>
        <w:tab w:val="left" w:pos="6469"/>
        <w:tab w:val="left" w:pos="7394"/>
        <w:tab w:val="left" w:pos="8318"/>
        <w:tab w:val="right" w:pos="8789"/>
        <w:tab w:val="right" w:pos="8930"/>
      </w:tabs>
      <w:spacing w:before="120" w:after="120" w:line="276" w:lineRule="auto"/>
      <w:ind w:left="2721" w:hanging="907"/>
    </w:pPr>
    <w:rPr>
      <w:rFonts w:ascii="Arial" w:eastAsia="Times New Roman" w:hAnsi="Arial"/>
      <w:color w:val="000000"/>
      <w:sz w:val="21"/>
      <w:szCs w:val="20"/>
    </w:rPr>
  </w:style>
  <w:style w:type="paragraph" w:customStyle="1" w:styleId="PFBulletLevel2">
    <w:name w:val="PF Bullet Level 2"/>
    <w:basedOn w:val="BodyText"/>
    <w:rsid w:val="000F6631"/>
    <w:pPr>
      <w:numPr>
        <w:ilvl w:val="1"/>
        <w:numId w:val="5"/>
      </w:numPr>
      <w:tabs>
        <w:tab w:val="clear" w:pos="851"/>
      </w:tabs>
      <w:ind w:left="1702" w:hanging="851"/>
    </w:pPr>
  </w:style>
  <w:style w:type="paragraph" w:customStyle="1" w:styleId="HLBulletLevel2">
    <w:name w:val="HL Bullet Level 2"/>
    <w:basedOn w:val="BodyText"/>
    <w:qFormat/>
    <w:rsid w:val="0091755A"/>
    <w:pPr>
      <w:numPr>
        <w:ilvl w:val="2"/>
        <w:numId w:val="5"/>
      </w:numPr>
      <w:tabs>
        <w:tab w:val="clear" w:pos="851"/>
        <w:tab w:val="clear" w:pos="1701"/>
        <w:tab w:val="left" w:pos="1418"/>
      </w:tabs>
      <w:ind w:left="1418" w:hanging="567"/>
    </w:pPr>
  </w:style>
  <w:style w:type="paragraph" w:customStyle="1" w:styleId="111">
    <w:name w:val="1.1.1"/>
    <w:basedOn w:val="Normal"/>
    <w:qFormat/>
    <w:rsid w:val="003666CF"/>
    <w:pPr>
      <w:numPr>
        <w:ilvl w:val="2"/>
        <w:numId w:val="2"/>
      </w:numPr>
      <w:tabs>
        <w:tab w:val="left" w:pos="851"/>
        <w:tab w:val="left" w:pos="1701"/>
        <w:tab w:val="left" w:pos="2552"/>
        <w:tab w:val="left" w:pos="3402"/>
        <w:tab w:val="left" w:pos="4253"/>
        <w:tab w:val="left" w:pos="5103"/>
        <w:tab w:val="left" w:pos="5545"/>
        <w:tab w:val="left" w:pos="6469"/>
        <w:tab w:val="left" w:pos="7394"/>
        <w:tab w:val="left" w:pos="8318"/>
      </w:tabs>
      <w:spacing w:before="120" w:after="120" w:line="276" w:lineRule="auto"/>
    </w:pPr>
    <w:rPr>
      <w:rFonts w:ascii="Arial" w:eastAsia="Times New Roman" w:hAnsi="Arial"/>
      <w:bCs/>
      <w:color w:val="000000"/>
      <w:sz w:val="21"/>
      <w:szCs w:val="20"/>
    </w:rPr>
  </w:style>
  <w:style w:type="paragraph" w:customStyle="1" w:styleId="11">
    <w:name w:val="1.1"/>
    <w:basedOn w:val="Normal"/>
    <w:qFormat/>
    <w:rsid w:val="003666CF"/>
    <w:pPr>
      <w:numPr>
        <w:ilvl w:val="1"/>
        <w:numId w:val="2"/>
      </w:numPr>
      <w:tabs>
        <w:tab w:val="left" w:pos="851"/>
        <w:tab w:val="left" w:pos="1701"/>
        <w:tab w:val="left" w:pos="2552"/>
        <w:tab w:val="left" w:pos="3402"/>
        <w:tab w:val="left" w:pos="4253"/>
        <w:tab w:val="left" w:pos="5103"/>
      </w:tabs>
      <w:spacing w:before="120" w:after="120" w:line="276" w:lineRule="auto"/>
      <w:ind w:left="851" w:hanging="851"/>
    </w:pPr>
    <w:rPr>
      <w:rFonts w:ascii="Arial" w:eastAsia="Times New Roman" w:hAnsi="Arial"/>
      <w:bCs/>
      <w:color w:val="000000"/>
      <w:sz w:val="21"/>
      <w:szCs w:val="20"/>
    </w:rPr>
  </w:style>
  <w:style w:type="paragraph" w:customStyle="1" w:styleId="1111">
    <w:name w:val="1.1.1.1"/>
    <w:basedOn w:val="BodyText"/>
    <w:qFormat/>
    <w:rsid w:val="003666CF"/>
    <w:pPr>
      <w:numPr>
        <w:ilvl w:val="3"/>
        <w:numId w:val="9"/>
      </w:numPr>
      <w:tabs>
        <w:tab w:val="clear" w:pos="851"/>
        <w:tab w:val="clear" w:pos="1701"/>
        <w:tab w:val="left" w:pos="2268"/>
      </w:tabs>
      <w:ind w:left="2268" w:hanging="567"/>
    </w:pPr>
    <w:rPr>
      <w:bCs/>
      <w:szCs w:val="20"/>
    </w:rPr>
  </w:style>
  <w:style w:type="paragraph" w:customStyle="1" w:styleId="ScheduleHeadingNum1">
    <w:name w:val="Schedule Heading (Num) 1"/>
    <w:basedOn w:val="Heading1"/>
    <w:rsid w:val="003666CF"/>
    <w:pPr>
      <w:numPr>
        <w:ilvl w:val="0"/>
        <w:numId w:val="0"/>
      </w:numPr>
      <w:tabs>
        <w:tab w:val="left" w:pos="2268"/>
      </w:tabs>
    </w:pPr>
    <w:rPr>
      <w:bCs/>
      <w:kern w:val="28"/>
      <w:lang w:val="x-none"/>
    </w:rPr>
  </w:style>
  <w:style w:type="paragraph" w:customStyle="1" w:styleId="HLBulletLevel3">
    <w:name w:val="HL Bullet Level 3"/>
    <w:basedOn w:val="BodyText"/>
    <w:qFormat/>
    <w:rsid w:val="0091755A"/>
    <w:pPr>
      <w:numPr>
        <w:ilvl w:val="3"/>
        <w:numId w:val="5"/>
      </w:numPr>
      <w:tabs>
        <w:tab w:val="clear" w:pos="851"/>
        <w:tab w:val="clear" w:pos="1701"/>
        <w:tab w:val="clear" w:pos="2552"/>
        <w:tab w:val="clear" w:pos="3402"/>
        <w:tab w:val="clear" w:pos="3697"/>
        <w:tab w:val="clear" w:pos="4253"/>
        <w:tab w:val="clear" w:pos="5103"/>
        <w:tab w:val="left" w:pos="1985"/>
      </w:tabs>
      <w:ind w:left="1985" w:hanging="567"/>
    </w:pPr>
  </w:style>
  <w:style w:type="paragraph" w:customStyle="1" w:styleId="HLBulletLevel1">
    <w:name w:val="HL Bullet Level 1"/>
    <w:basedOn w:val="BodyText"/>
    <w:qFormat/>
    <w:rsid w:val="000F6631"/>
    <w:pPr>
      <w:numPr>
        <w:numId w:val="5"/>
      </w:numPr>
      <w:tabs>
        <w:tab w:val="clear" w:pos="924"/>
        <w:tab w:val="left" w:pos="567"/>
      </w:tabs>
      <w:ind w:left="567" w:hanging="567"/>
    </w:pPr>
  </w:style>
  <w:style w:type="paragraph" w:customStyle="1" w:styleId="HLNumLevel20">
    <w:name w:val="HL (Num) Level 2"/>
    <w:basedOn w:val="BodyText"/>
    <w:qFormat/>
    <w:rsid w:val="005553A3"/>
    <w:pPr>
      <w:ind w:left="851" w:hanging="851"/>
    </w:pPr>
    <w:rPr>
      <w:bCs/>
      <w:szCs w:val="20"/>
    </w:rPr>
  </w:style>
  <w:style w:type="paragraph" w:customStyle="1" w:styleId="HLnumLevel30">
    <w:name w:val="HL (num) Level 3"/>
    <w:basedOn w:val="BodyText"/>
    <w:qFormat/>
    <w:rsid w:val="005553A3"/>
    <w:pPr>
      <w:tabs>
        <w:tab w:val="clear" w:pos="851"/>
      </w:tabs>
      <w:ind w:left="1702" w:hanging="851"/>
    </w:pPr>
    <w:rPr>
      <w:bCs/>
      <w:szCs w:val="20"/>
    </w:rPr>
  </w:style>
  <w:style w:type="paragraph" w:customStyle="1" w:styleId="HLnumLevel4a">
    <w:name w:val="HL (num) Level 4a"/>
    <w:basedOn w:val="BodyText"/>
    <w:qFormat/>
    <w:rsid w:val="005553A3"/>
    <w:pPr>
      <w:tabs>
        <w:tab w:val="clear" w:pos="851"/>
        <w:tab w:val="clear" w:pos="1701"/>
        <w:tab w:val="num" w:pos="2772"/>
      </w:tabs>
      <w:ind w:left="2552" w:hanging="851"/>
    </w:pPr>
    <w:rPr>
      <w:bCs/>
      <w:szCs w:val="20"/>
    </w:rPr>
  </w:style>
  <w:style w:type="paragraph" w:customStyle="1" w:styleId="PFSeqHeadLevel5">
    <w:name w:val="PF (SeqHead) Level 5"/>
    <w:basedOn w:val="Heading5"/>
    <w:next w:val="HLnumLevel4a"/>
    <w:rsid w:val="005553A3"/>
    <w:pPr>
      <w:tabs>
        <w:tab w:val="num" w:pos="1848"/>
        <w:tab w:val="right" w:pos="8930"/>
      </w:tabs>
      <w:spacing w:before="120" w:after="120" w:line="276" w:lineRule="auto"/>
      <w:ind w:left="1848" w:hanging="924"/>
      <w:outlineLvl w:val="9"/>
    </w:pPr>
    <w:rPr>
      <w:rFonts w:ascii="Arial" w:eastAsia="Times New Roman" w:hAnsi="Arial"/>
      <w:color w:val="000000"/>
      <w:sz w:val="21"/>
      <w:szCs w:val="20"/>
    </w:rPr>
  </w:style>
  <w:style w:type="paragraph" w:customStyle="1" w:styleId="PFNumLevel2">
    <w:name w:val="PF (Num) Level 2"/>
    <w:basedOn w:val="Normal"/>
    <w:rsid w:val="00A414C7"/>
    <w:pPr>
      <w:tabs>
        <w:tab w:val="num" w:pos="924"/>
      </w:tabs>
      <w:spacing w:after="200" w:line="276" w:lineRule="auto"/>
      <w:ind w:left="924" w:hanging="924"/>
    </w:pPr>
    <w:rPr>
      <w:rFonts w:ascii="Calibri" w:hAnsi="Calibri"/>
      <w:szCs w:val="22"/>
    </w:rPr>
  </w:style>
  <w:style w:type="paragraph" w:customStyle="1" w:styleId="Cover-Footer">
    <w:name w:val="Cover-Footer"/>
    <w:rsid w:val="00711093"/>
    <w:pPr>
      <w:tabs>
        <w:tab w:val="left" w:pos="2880"/>
        <w:tab w:val="right" w:pos="9072"/>
      </w:tabs>
    </w:pPr>
    <w:rPr>
      <w:rFonts w:ascii="Arial" w:hAnsi="Arial" w:cs="Arial"/>
      <w:bCs/>
      <w:noProof/>
      <w:color w:val="000000"/>
      <w:sz w:val="16"/>
      <w:szCs w:val="16"/>
    </w:rPr>
  </w:style>
  <w:style w:type="paragraph" w:customStyle="1" w:styleId="PFQuotes">
    <w:name w:val="PF Quotes"/>
    <w:basedOn w:val="Normal"/>
    <w:next w:val="Normal"/>
    <w:pPr>
      <w:spacing w:before="60" w:after="60"/>
      <w:ind w:left="924" w:right="924"/>
      <w:jc w:val="both"/>
    </w:pPr>
    <w:rPr>
      <w:snapToGrid w:val="0"/>
      <w:sz w:val="20"/>
    </w:rPr>
  </w:style>
  <w:style w:type="character" w:styleId="FollowedHyperlink">
    <w:name w:val="FollowedHyperlink"/>
    <w:rPr>
      <w:color w:val="800080"/>
      <w:u w:val="none"/>
    </w:rPr>
  </w:style>
  <w:style w:type="paragraph" w:styleId="TOC1">
    <w:name w:val="toc 1"/>
    <w:basedOn w:val="BodyText"/>
    <w:next w:val="TOC2"/>
    <w:autoRedefine/>
    <w:uiPriority w:val="39"/>
    <w:rsid w:val="00D45C95"/>
    <w:pPr>
      <w:tabs>
        <w:tab w:val="clear" w:pos="851"/>
        <w:tab w:val="clear" w:pos="1701"/>
        <w:tab w:val="clear" w:pos="2552"/>
        <w:tab w:val="clear" w:pos="3402"/>
        <w:tab w:val="clear" w:pos="4253"/>
        <w:tab w:val="clear" w:pos="5103"/>
        <w:tab w:val="left" w:pos="426"/>
        <w:tab w:val="right" w:leader="dot" w:pos="8647"/>
      </w:tabs>
      <w:spacing w:after="0"/>
    </w:pPr>
    <w:rPr>
      <w:rFonts w:eastAsia="Calibri"/>
      <w:b/>
      <w:noProof/>
    </w:rPr>
  </w:style>
  <w:style w:type="paragraph" w:styleId="TOC2">
    <w:name w:val="toc 2"/>
    <w:basedOn w:val="BodyText"/>
    <w:next w:val="BodyText"/>
    <w:autoRedefine/>
    <w:uiPriority w:val="39"/>
    <w:rsid w:val="00711093"/>
    <w:pPr>
      <w:tabs>
        <w:tab w:val="clear" w:pos="851"/>
        <w:tab w:val="clear" w:pos="1701"/>
        <w:tab w:val="clear" w:pos="2552"/>
        <w:tab w:val="clear" w:pos="3402"/>
        <w:tab w:val="clear" w:pos="4253"/>
        <w:tab w:val="clear" w:pos="5103"/>
        <w:tab w:val="right" w:leader="dot" w:pos="8647"/>
      </w:tabs>
      <w:spacing w:before="0" w:after="0"/>
      <w:ind w:left="425"/>
    </w:pPr>
    <w:rPr>
      <w:rFonts w:eastAsia="Calibri"/>
      <w:noProof/>
    </w:rPr>
  </w:style>
  <w:style w:type="paragraph" w:styleId="TOC3">
    <w:name w:val="toc 3"/>
    <w:basedOn w:val="Normal"/>
    <w:next w:val="Normal"/>
    <w:uiPriority w:val="39"/>
    <w:pPr>
      <w:ind w:left="567"/>
    </w:pPr>
  </w:style>
  <w:style w:type="paragraph" w:customStyle="1" w:styleId="HLNumItem">
    <w:name w:val="HL (Num) Item"/>
    <w:basedOn w:val="BodyText"/>
    <w:rsid w:val="00711093"/>
    <w:pPr>
      <w:numPr>
        <w:numId w:val="6"/>
      </w:numPr>
    </w:pPr>
    <w:rPr>
      <w:rFonts w:eastAsia="Calibri" w:cs="Arial"/>
      <w:bCs/>
      <w:color w:val="auto"/>
      <w:szCs w:val="22"/>
    </w:rPr>
  </w:style>
  <w:style w:type="paragraph" w:customStyle="1" w:styleId="Draft">
    <w:name w:val="Draft"/>
    <w:basedOn w:val="Normal"/>
    <w:pPr>
      <w:shd w:val="pct25" w:color="000000" w:fill="FFFFFF"/>
    </w:pPr>
    <w:rPr>
      <w:b/>
      <w:sz w:val="32"/>
    </w:rPr>
  </w:style>
  <w:style w:type="paragraph" w:customStyle="1" w:styleId="DraftDate">
    <w:name w:val="DraftDate"/>
    <w:basedOn w:val="Normal"/>
    <w:pPr>
      <w:shd w:val="pct25" w:color="000000" w:fill="FFFFFF"/>
    </w:pPr>
    <w:rPr>
      <w:noProof/>
      <w:sz w:val="28"/>
    </w:rPr>
  </w:style>
  <w:style w:type="character" w:styleId="Hyperlink">
    <w:name w:val="Hyperlink"/>
    <w:uiPriority w:val="99"/>
    <w:unhideWhenUsed/>
    <w:rsid w:val="00711093"/>
    <w:rPr>
      <w:color w:val="0563C1"/>
      <w:u w:val="single"/>
    </w:rPr>
  </w:style>
  <w:style w:type="paragraph" w:styleId="TOC4">
    <w:name w:val="toc 4"/>
    <w:basedOn w:val="Normal"/>
    <w:next w:val="Normal"/>
    <w:autoRedefine/>
    <w:uiPriority w:val="39"/>
    <w:pPr>
      <w:ind w:left="567" w:right="907"/>
    </w:pPr>
  </w:style>
  <w:style w:type="paragraph" w:styleId="TOC5">
    <w:name w:val="toc 5"/>
    <w:basedOn w:val="Normal"/>
    <w:next w:val="Normal"/>
    <w:autoRedefine/>
    <w:uiPriority w:val="39"/>
    <w:pPr>
      <w:ind w:left="567" w:right="907"/>
    </w:pPr>
  </w:style>
  <w:style w:type="paragraph" w:styleId="TOC6">
    <w:name w:val="toc 6"/>
    <w:basedOn w:val="Normal"/>
    <w:next w:val="Normal"/>
    <w:autoRedefine/>
    <w:uiPriority w:val="39"/>
    <w:pPr>
      <w:ind w:left="567" w:right="907"/>
    </w:pPr>
  </w:style>
  <w:style w:type="paragraph" w:styleId="TOC7">
    <w:name w:val="toc 7"/>
    <w:basedOn w:val="Normal"/>
    <w:next w:val="Normal"/>
    <w:autoRedefine/>
    <w:uiPriority w:val="39"/>
    <w:pPr>
      <w:tabs>
        <w:tab w:val="right" w:pos="9000"/>
      </w:tabs>
      <w:ind w:left="567" w:right="907"/>
    </w:pPr>
  </w:style>
  <w:style w:type="paragraph" w:styleId="TOC8">
    <w:name w:val="toc 8"/>
    <w:basedOn w:val="Normal"/>
    <w:next w:val="Normal"/>
    <w:autoRedefine/>
    <w:uiPriority w:val="39"/>
    <w:pPr>
      <w:ind w:left="567" w:right="907"/>
    </w:pPr>
  </w:style>
  <w:style w:type="paragraph" w:customStyle="1" w:styleId="PFDashLevel1">
    <w:name w:val="PF Dash Level 1"/>
    <w:basedOn w:val="Normal"/>
    <w:pPr>
      <w:tabs>
        <w:tab w:val="num" w:pos="1848"/>
      </w:tabs>
      <w:ind w:left="1848" w:hanging="924"/>
    </w:pPr>
    <w:rPr>
      <w:snapToGrid w:val="0"/>
    </w:rPr>
  </w:style>
  <w:style w:type="paragraph" w:customStyle="1" w:styleId="PFDashLevel2">
    <w:name w:val="PF Dash Level 2"/>
    <w:basedOn w:val="Normal"/>
    <w:pPr>
      <w:numPr>
        <w:numId w:val="3"/>
      </w:numPr>
    </w:pPr>
    <w:rPr>
      <w:snapToGrid w:val="0"/>
    </w:rPr>
  </w:style>
  <w:style w:type="paragraph" w:customStyle="1" w:styleId="PFDashLevel3">
    <w:name w:val="PF Dash Level 3"/>
    <w:basedOn w:val="Normal"/>
    <w:pPr>
      <w:numPr>
        <w:numId w:val="4"/>
      </w:numPr>
    </w:pPr>
    <w:rPr>
      <w:snapToGrid w:val="0"/>
    </w:rPr>
  </w:style>
  <w:style w:type="paragraph" w:customStyle="1" w:styleId="PFDashMargin">
    <w:name w:val="PF Dash Margin"/>
    <w:basedOn w:val="Normal"/>
    <w:pPr>
      <w:numPr>
        <w:numId w:val="1"/>
      </w:numPr>
    </w:pPr>
    <w:rPr>
      <w:snapToGrid w:val="0"/>
    </w:rPr>
  </w:style>
  <w:style w:type="paragraph" w:customStyle="1" w:styleId="DateTimeStamp1">
    <w:name w:val="DateTimeStamp1"/>
    <w:pPr>
      <w:tabs>
        <w:tab w:val="center" w:pos="4153"/>
        <w:tab w:val="right" w:pos="8306"/>
      </w:tabs>
    </w:pPr>
    <w:rPr>
      <w:sz w:val="18"/>
      <w:lang w:val="en-GB" w:eastAsia="en-US"/>
    </w:rPr>
  </w:style>
  <w:style w:type="paragraph" w:customStyle="1" w:styleId="ScheduleTOC">
    <w:name w:val="ScheduleTO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BalloonText">
    <w:name w:val="Balloon Text"/>
    <w:basedOn w:val="Normal"/>
    <w:link w:val="BalloonTextChar"/>
    <w:uiPriority w:val="99"/>
    <w:semiHidden/>
    <w:unhideWhenUsed/>
    <w:rsid w:val="00711093"/>
    <w:rPr>
      <w:rFonts w:cs="Segoe UI"/>
      <w:sz w:val="18"/>
      <w:szCs w:val="18"/>
    </w:rPr>
  </w:style>
  <w:style w:type="character" w:customStyle="1" w:styleId="CharITALIC">
    <w:name w:val="Char ITALIC"/>
    <w:rsid w:val="00711093"/>
    <w:rPr>
      <w:i/>
      <w:iCs w:val="0"/>
    </w:rPr>
  </w:style>
  <w:style w:type="paragraph" w:customStyle="1" w:styleId="DOC-CoverFooter">
    <w:name w:val="DOC-CoverFooter"/>
    <w:basedOn w:val="Footer"/>
    <w:rsid w:val="00542D59"/>
    <w:pPr>
      <w:pBdr>
        <w:top w:val="none" w:sz="0" w:space="0" w:color="auto"/>
      </w:pBdr>
      <w:tabs>
        <w:tab w:val="left" w:pos="2880"/>
        <w:tab w:val="right" w:pos="9072"/>
      </w:tabs>
      <w:jc w:val="left"/>
    </w:pPr>
    <w:rPr>
      <w:sz w:val="16"/>
      <w:szCs w:val="16"/>
      <w:lang w:eastAsia="en-AU"/>
    </w:rPr>
  </w:style>
  <w:style w:type="paragraph" w:customStyle="1" w:styleId="DOCTitle">
    <w:name w:val="DOC Title"/>
    <w:next w:val="DOCSubTitle"/>
    <w:rsid w:val="00711093"/>
    <w:pPr>
      <w:spacing w:before="400" w:after="120" w:line="276" w:lineRule="auto"/>
      <w:ind w:left="2880"/>
    </w:pPr>
    <w:rPr>
      <w:rFonts w:ascii="Arial" w:hAnsi="Arial"/>
      <w:b/>
      <w:color w:val="011A92"/>
      <w:kern w:val="28"/>
      <w:sz w:val="36"/>
      <w:szCs w:val="36"/>
      <w:lang w:eastAsia="en-US"/>
    </w:rPr>
  </w:style>
  <w:style w:type="paragraph" w:customStyle="1" w:styleId="DOCSubTitle">
    <w:name w:val="DOC SubTitle"/>
    <w:basedOn w:val="DOCTitle"/>
    <w:rsid w:val="00711093"/>
    <w:pPr>
      <w:spacing w:before="120"/>
    </w:pPr>
    <w:rPr>
      <w:color w:val="auto"/>
      <w:sz w:val="32"/>
      <w:szCs w:val="32"/>
    </w:rPr>
  </w:style>
  <w:style w:type="paragraph" w:styleId="TOCHeading">
    <w:name w:val="TOC Heading"/>
    <w:basedOn w:val="BodyText"/>
    <w:next w:val="TOC1"/>
    <w:uiPriority w:val="39"/>
    <w:rsid w:val="00711093"/>
    <w:pPr>
      <w:spacing w:line="240" w:lineRule="auto"/>
      <w:jc w:val="center"/>
    </w:pPr>
    <w:rPr>
      <w:b/>
      <w:sz w:val="28"/>
    </w:rPr>
  </w:style>
  <w:style w:type="paragraph" w:customStyle="1" w:styleId="Heading1NOTOC">
    <w:name w:val="Heading 1 NOTOC"/>
    <w:basedOn w:val="BodyText"/>
    <w:next w:val="BodyText"/>
    <w:qFormat/>
    <w:rsid w:val="00711093"/>
    <w:pPr>
      <w:tabs>
        <w:tab w:val="left" w:pos="992"/>
      </w:tabs>
      <w:spacing w:before="240"/>
    </w:pPr>
    <w:rPr>
      <w:b/>
      <w:sz w:val="24"/>
    </w:rPr>
  </w:style>
  <w:style w:type="paragraph" w:customStyle="1" w:styleId="BodyTextIndent1">
    <w:name w:val="BodyText Indent 1"/>
    <w:basedOn w:val="BodyText"/>
    <w:next w:val="BodyText"/>
    <w:qFormat/>
    <w:rsid w:val="00711093"/>
    <w:pPr>
      <w:ind w:left="851" w:hanging="851"/>
    </w:pPr>
  </w:style>
  <w:style w:type="paragraph" w:customStyle="1" w:styleId="BodyTextLevel2Follow">
    <w:name w:val="BodyText Level 2 Follow"/>
    <w:basedOn w:val="BodyText"/>
    <w:qFormat/>
    <w:rsid w:val="00711093"/>
    <w:pPr>
      <w:tabs>
        <w:tab w:val="clear" w:pos="851"/>
      </w:tabs>
      <w:ind w:left="851"/>
    </w:pPr>
  </w:style>
  <w:style w:type="table" w:styleId="TableGrid">
    <w:name w:val="Table Grid"/>
    <w:basedOn w:val="TableNormal"/>
    <w:uiPriority w:val="59"/>
    <w:rsid w:val="00DB5A8C"/>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4738B"/>
    <w:rPr>
      <w:color w:val="808080"/>
      <w:shd w:val="clear" w:color="auto" w:fill="E6E6E6"/>
    </w:rPr>
  </w:style>
  <w:style w:type="paragraph" w:customStyle="1" w:styleId="BodyTextLevel3Follow">
    <w:name w:val="BodyText Level 3 Follow"/>
    <w:basedOn w:val="BodyTextLevel2Follow"/>
    <w:qFormat/>
    <w:rsid w:val="00711093"/>
    <w:pPr>
      <w:tabs>
        <w:tab w:val="clear" w:pos="1701"/>
      </w:tabs>
      <w:ind w:left="1701"/>
    </w:pPr>
  </w:style>
  <w:style w:type="paragraph" w:customStyle="1" w:styleId="TOC1NOBOLD">
    <w:name w:val="TOC 1 NO BOLD"/>
    <w:basedOn w:val="TOC1"/>
    <w:rsid w:val="00711093"/>
    <w:rPr>
      <w:b w:val="0"/>
    </w:rPr>
  </w:style>
  <w:style w:type="paragraph" w:customStyle="1" w:styleId="Heading1NOnum">
    <w:name w:val="Heading 1 (NO num)"/>
    <w:basedOn w:val="Heading1"/>
    <w:next w:val="BodyText"/>
    <w:qFormat/>
    <w:rsid w:val="00711093"/>
    <w:pPr>
      <w:numPr>
        <w:ilvl w:val="0"/>
        <w:numId w:val="0"/>
      </w:numPr>
      <w:ind w:left="851" w:hanging="851"/>
    </w:pPr>
  </w:style>
  <w:style w:type="paragraph" w:customStyle="1" w:styleId="DOCSubTitle1">
    <w:name w:val="DOC Sub Title1"/>
    <w:basedOn w:val="DOCSubTitle"/>
    <w:rsid w:val="00711093"/>
  </w:style>
  <w:style w:type="paragraph" w:customStyle="1" w:styleId="DOCSubTitle2">
    <w:name w:val="DOC Sub Title2"/>
    <w:basedOn w:val="DOCTitle"/>
    <w:rsid w:val="00711093"/>
    <w:pPr>
      <w:spacing w:before="120"/>
    </w:pPr>
    <w:rPr>
      <w:rFonts w:eastAsia="Calibri"/>
      <w:bCs/>
      <w:color w:val="auto"/>
      <w:sz w:val="32"/>
    </w:rPr>
  </w:style>
  <w:style w:type="paragraph" w:customStyle="1" w:styleId="DocPath">
    <w:name w:val="DocPath"/>
    <w:rsid w:val="00711093"/>
    <w:pPr>
      <w:pBdr>
        <w:top w:val="single" w:sz="4" w:space="1" w:color="auto"/>
      </w:pBdr>
      <w:ind w:right="44"/>
    </w:pPr>
    <w:rPr>
      <w:rFonts w:ascii="Arial" w:eastAsia="Calibri" w:hAnsi="Arial" w:cs="Arial"/>
      <w:noProof/>
      <w:sz w:val="14"/>
      <w:szCs w:val="14"/>
      <w:lang w:eastAsia="en-US"/>
    </w:rPr>
  </w:style>
  <w:style w:type="paragraph" w:customStyle="1" w:styleId="HLnumLevel2">
    <w:name w:val="HL(num) Level2"/>
    <w:basedOn w:val="BodyText"/>
    <w:qFormat/>
    <w:rsid w:val="00711093"/>
    <w:pPr>
      <w:numPr>
        <w:ilvl w:val="2"/>
        <w:numId w:val="7"/>
      </w:numPr>
    </w:pPr>
  </w:style>
  <w:style w:type="paragraph" w:customStyle="1" w:styleId="HLnumLevel2a">
    <w:name w:val="HL(num) Level2a"/>
    <w:basedOn w:val="BodyText"/>
    <w:qFormat/>
    <w:rsid w:val="00711093"/>
    <w:pPr>
      <w:numPr>
        <w:ilvl w:val="3"/>
        <w:numId w:val="7"/>
      </w:numPr>
      <w:tabs>
        <w:tab w:val="clear" w:pos="851"/>
      </w:tabs>
    </w:pPr>
  </w:style>
  <w:style w:type="paragraph" w:customStyle="1" w:styleId="HLnumLevel2i">
    <w:name w:val="HL(num) Level2i"/>
    <w:basedOn w:val="BodyText"/>
    <w:qFormat/>
    <w:rsid w:val="00711093"/>
    <w:pPr>
      <w:numPr>
        <w:ilvl w:val="4"/>
        <w:numId w:val="7"/>
      </w:numPr>
      <w:tabs>
        <w:tab w:val="clear" w:pos="851"/>
      </w:tabs>
    </w:pPr>
  </w:style>
  <w:style w:type="paragraph" w:customStyle="1" w:styleId="HLnumLevel3">
    <w:name w:val="HL(num) Level3"/>
    <w:basedOn w:val="BodyText"/>
    <w:qFormat/>
    <w:rsid w:val="00711093"/>
    <w:pPr>
      <w:numPr>
        <w:ilvl w:val="5"/>
        <w:numId w:val="7"/>
      </w:numPr>
      <w:tabs>
        <w:tab w:val="clear" w:pos="851"/>
      </w:tabs>
    </w:pPr>
  </w:style>
  <w:style w:type="paragraph" w:customStyle="1" w:styleId="HLnumLevel3a">
    <w:name w:val="HL(num) Level3a"/>
    <w:basedOn w:val="BodyText"/>
    <w:qFormat/>
    <w:rsid w:val="00711093"/>
    <w:pPr>
      <w:numPr>
        <w:ilvl w:val="6"/>
        <w:numId w:val="7"/>
      </w:numPr>
      <w:tabs>
        <w:tab w:val="clear" w:pos="851"/>
        <w:tab w:val="clear" w:pos="1701"/>
      </w:tabs>
    </w:pPr>
  </w:style>
  <w:style w:type="paragraph" w:customStyle="1" w:styleId="HLnumLevel3i">
    <w:name w:val="HL(num) Level3i"/>
    <w:basedOn w:val="BodyText"/>
    <w:qFormat/>
    <w:rsid w:val="00711093"/>
    <w:pPr>
      <w:numPr>
        <w:ilvl w:val="7"/>
        <w:numId w:val="7"/>
      </w:numPr>
    </w:pPr>
  </w:style>
  <w:style w:type="paragraph" w:customStyle="1" w:styleId="HLnumLevel4">
    <w:name w:val="HL(num) Level4"/>
    <w:basedOn w:val="BodyText"/>
    <w:rsid w:val="00711093"/>
    <w:pPr>
      <w:numPr>
        <w:ilvl w:val="8"/>
        <w:numId w:val="7"/>
      </w:numPr>
    </w:pPr>
  </w:style>
  <w:style w:type="character" w:customStyle="1" w:styleId="Heading2Char">
    <w:name w:val="Heading 2 Char"/>
    <w:link w:val="Heading2"/>
    <w:uiPriority w:val="9"/>
    <w:rsid w:val="00711093"/>
    <w:rPr>
      <w:rFonts w:ascii="Arial" w:hAnsi="Arial"/>
      <w:b/>
      <w:color w:val="000000"/>
      <w:sz w:val="22"/>
      <w:szCs w:val="22"/>
      <w:lang w:eastAsia="en-US"/>
    </w:rPr>
  </w:style>
  <w:style w:type="character" w:customStyle="1" w:styleId="Heading3Char">
    <w:name w:val="Heading 3 Char"/>
    <w:link w:val="Heading3"/>
    <w:uiPriority w:val="9"/>
    <w:rsid w:val="00711093"/>
    <w:rPr>
      <w:rFonts w:ascii="Arial" w:hAnsi="Arial"/>
      <w:b/>
      <w:color w:val="000000"/>
      <w:sz w:val="21"/>
      <w:szCs w:val="22"/>
      <w:lang w:eastAsia="en-US"/>
    </w:rPr>
  </w:style>
  <w:style w:type="paragraph" w:customStyle="1" w:styleId="TOC1Schedlineonly">
    <w:name w:val="TOC 1 Sched line only"/>
    <w:basedOn w:val="TOC1"/>
    <w:rsid w:val="00711093"/>
    <w:pPr>
      <w:tabs>
        <w:tab w:val="left" w:pos="1276"/>
      </w:tabs>
    </w:pPr>
  </w:style>
  <w:style w:type="character" w:customStyle="1" w:styleId="CharBOLD0">
    <w:name w:val="Char BOLD"/>
    <w:qFormat/>
    <w:rsid w:val="00711093"/>
    <w:rPr>
      <w:b/>
    </w:rPr>
  </w:style>
  <w:style w:type="numbering" w:customStyle="1" w:styleId="HLBullet">
    <w:name w:val="HL Bullet"/>
    <w:uiPriority w:val="99"/>
    <w:rsid w:val="00711093"/>
    <w:pPr>
      <w:numPr>
        <w:numId w:val="9"/>
      </w:numPr>
    </w:pPr>
  </w:style>
  <w:style w:type="paragraph" w:customStyle="1" w:styleId="Bullet1-FlushMargin">
    <w:name w:val="Bullet 1-FlushMargin"/>
    <w:basedOn w:val="BodyText"/>
    <w:rsid w:val="00711093"/>
    <w:pPr>
      <w:numPr>
        <w:numId w:val="8"/>
      </w:numPr>
      <w:tabs>
        <w:tab w:val="left" w:pos="426"/>
      </w:tabs>
    </w:pPr>
  </w:style>
  <w:style w:type="paragraph" w:customStyle="1" w:styleId="DOCTitleNOLINK">
    <w:name w:val="DOC Title (NOLINK)"/>
    <w:basedOn w:val="DOCTitle"/>
    <w:rsid w:val="00711093"/>
  </w:style>
  <w:style w:type="paragraph" w:customStyle="1" w:styleId="HLbulletLevel20">
    <w:name w:val="HL(bullet) Level2"/>
    <w:basedOn w:val="Normal"/>
    <w:rsid w:val="00711093"/>
    <w:pPr>
      <w:numPr>
        <w:ilvl w:val="2"/>
        <w:numId w:val="8"/>
      </w:numPr>
      <w:tabs>
        <w:tab w:val="left" w:pos="1276"/>
        <w:tab w:val="left" w:pos="1701"/>
        <w:tab w:val="left" w:pos="2552"/>
        <w:tab w:val="left" w:pos="3402"/>
        <w:tab w:val="left" w:pos="4253"/>
        <w:tab w:val="left" w:pos="5103"/>
      </w:tabs>
      <w:spacing w:line="276" w:lineRule="auto"/>
    </w:pPr>
    <w:rPr>
      <w:color w:val="000000"/>
    </w:rPr>
  </w:style>
  <w:style w:type="paragraph" w:customStyle="1" w:styleId="HLbulletLevel30">
    <w:name w:val="HL(bullet) Level3"/>
    <w:basedOn w:val="Normal"/>
    <w:rsid w:val="00711093"/>
    <w:pPr>
      <w:numPr>
        <w:ilvl w:val="4"/>
        <w:numId w:val="8"/>
      </w:numPr>
      <w:tabs>
        <w:tab w:val="left" w:pos="2127"/>
        <w:tab w:val="left" w:pos="2552"/>
        <w:tab w:val="left" w:pos="3402"/>
        <w:tab w:val="left" w:pos="4253"/>
        <w:tab w:val="left" w:pos="5103"/>
      </w:tabs>
      <w:spacing w:line="276" w:lineRule="auto"/>
    </w:pPr>
    <w:rPr>
      <w:color w:val="000000"/>
    </w:rPr>
  </w:style>
  <w:style w:type="paragraph" w:customStyle="1" w:styleId="HLbulletLevel2-2nd">
    <w:name w:val="HL(bullet) Level2-2nd"/>
    <w:basedOn w:val="HLbulletLevel20"/>
    <w:rsid w:val="00711093"/>
    <w:pPr>
      <w:numPr>
        <w:ilvl w:val="3"/>
      </w:numPr>
    </w:pPr>
  </w:style>
  <w:style w:type="paragraph" w:customStyle="1" w:styleId="HLbulletLevel3-2nd">
    <w:name w:val="HL(bullet) Level3-2nd"/>
    <w:basedOn w:val="HLbulletLevel30"/>
    <w:rsid w:val="003704EF"/>
    <w:pPr>
      <w:numPr>
        <w:ilvl w:val="5"/>
        <w:numId w:val="14"/>
      </w:numPr>
      <w:tabs>
        <w:tab w:val="clear" w:pos="2127"/>
      </w:tabs>
    </w:pPr>
  </w:style>
  <w:style w:type="character" w:customStyle="1" w:styleId="CommentTextChar">
    <w:name w:val="Comment Text Char"/>
    <w:link w:val="CommentText"/>
    <w:semiHidden/>
    <w:rsid w:val="00711093"/>
    <w:rPr>
      <w:rFonts w:ascii="Arial" w:hAnsi="Arial"/>
    </w:rPr>
  </w:style>
  <w:style w:type="paragraph" w:styleId="CommentSubject">
    <w:name w:val="annotation subject"/>
    <w:basedOn w:val="CommentText"/>
    <w:next w:val="CommentText"/>
    <w:link w:val="CommentSubjectChar"/>
    <w:uiPriority w:val="99"/>
    <w:unhideWhenUsed/>
    <w:rsid w:val="00711093"/>
    <w:rPr>
      <w:b/>
      <w:bCs/>
    </w:rPr>
  </w:style>
  <w:style w:type="character" w:customStyle="1" w:styleId="CommentTextChar1">
    <w:name w:val="Comment Text Char1"/>
    <w:uiPriority w:val="99"/>
    <w:semiHidden/>
    <w:rsid w:val="00711093"/>
    <w:rPr>
      <w:rFonts w:ascii="Arial" w:hAnsi="Arial"/>
    </w:rPr>
  </w:style>
  <w:style w:type="character" w:customStyle="1" w:styleId="CommentSubjectChar">
    <w:name w:val="Comment Subject Char"/>
    <w:link w:val="CommentSubject"/>
    <w:uiPriority w:val="99"/>
    <w:rsid w:val="00711093"/>
    <w:rPr>
      <w:rFonts w:ascii="Arial" w:hAnsi="Arial"/>
      <w:b/>
      <w:bCs/>
    </w:rPr>
  </w:style>
  <w:style w:type="character" w:customStyle="1" w:styleId="BalloonTextChar">
    <w:name w:val="Balloon Text Char"/>
    <w:link w:val="BalloonText"/>
    <w:uiPriority w:val="99"/>
    <w:semiHidden/>
    <w:rsid w:val="00711093"/>
    <w:rPr>
      <w:rFonts w:ascii="Segoe UI" w:hAnsi="Segoe UI" w:cs="Segoe UI"/>
      <w:sz w:val="18"/>
      <w:szCs w:val="18"/>
    </w:rPr>
  </w:style>
  <w:style w:type="paragraph" w:customStyle="1" w:styleId="SchednumaTIGHT">
    <w:name w:val="Sched(num) a) TIGHT"/>
    <w:basedOn w:val="BodyText"/>
    <w:rsid w:val="00711093"/>
    <w:pPr>
      <w:numPr>
        <w:ilvl w:val="2"/>
        <w:numId w:val="13"/>
      </w:numPr>
      <w:tabs>
        <w:tab w:val="clear" w:pos="851"/>
        <w:tab w:val="left" w:pos="289"/>
      </w:tabs>
    </w:pPr>
  </w:style>
  <w:style w:type="paragraph" w:customStyle="1" w:styleId="Schednum1TIGHT">
    <w:name w:val="Sched(num) (1) TIGHT"/>
    <w:basedOn w:val="SchednumaTIGHT"/>
    <w:rsid w:val="00711093"/>
    <w:pPr>
      <w:numPr>
        <w:ilvl w:val="1"/>
      </w:numPr>
    </w:pPr>
  </w:style>
  <w:style w:type="paragraph" w:customStyle="1" w:styleId="SchednumLevel2iTIGHT">
    <w:name w:val="Sched(num) Level2i) TIGHT"/>
    <w:basedOn w:val="Normal"/>
    <w:rsid w:val="00711093"/>
    <w:pPr>
      <w:numPr>
        <w:ilvl w:val="3"/>
        <w:numId w:val="13"/>
      </w:numPr>
      <w:tabs>
        <w:tab w:val="left" w:pos="567"/>
        <w:tab w:val="left" w:pos="1701"/>
        <w:tab w:val="left" w:pos="2552"/>
        <w:tab w:val="left" w:pos="3402"/>
        <w:tab w:val="left" w:pos="4253"/>
        <w:tab w:val="left" w:pos="5103"/>
      </w:tabs>
      <w:spacing w:line="276" w:lineRule="auto"/>
    </w:pPr>
    <w:rPr>
      <w:color w:val="000000"/>
    </w:rPr>
  </w:style>
  <w:style w:type="paragraph" w:customStyle="1" w:styleId="SchedbulletTIGHT">
    <w:name w:val="Sched(bullet) TIGHT"/>
    <w:basedOn w:val="Normal"/>
    <w:rsid w:val="00711093"/>
    <w:pPr>
      <w:numPr>
        <w:numId w:val="15"/>
      </w:numPr>
      <w:tabs>
        <w:tab w:val="left" w:pos="170"/>
        <w:tab w:val="left" w:pos="567"/>
        <w:tab w:val="left" w:pos="3402"/>
        <w:tab w:val="left" w:pos="4253"/>
        <w:tab w:val="left" w:pos="5103"/>
      </w:tabs>
      <w:spacing w:line="276" w:lineRule="auto"/>
      <w:ind w:left="170" w:hanging="170"/>
    </w:pPr>
    <w:rPr>
      <w:color w:val="000000"/>
    </w:rPr>
  </w:style>
  <w:style w:type="character" w:customStyle="1" w:styleId="Heading4Char">
    <w:name w:val="Heading 4 Char"/>
    <w:link w:val="Heading4"/>
    <w:semiHidden/>
    <w:rsid w:val="00711093"/>
    <w:rPr>
      <w:rFonts w:eastAsia="Calibri"/>
      <w:b/>
      <w:bCs/>
      <w:color w:val="000000"/>
      <w:sz w:val="28"/>
      <w:szCs w:val="28"/>
      <w:lang w:eastAsia="en-US"/>
    </w:rPr>
  </w:style>
  <w:style w:type="paragraph" w:customStyle="1" w:styleId="Signaturelines">
    <w:name w:val="Signature lines"/>
    <w:rsid w:val="00711093"/>
    <w:pPr>
      <w:tabs>
        <w:tab w:val="right" w:leader="underscore" w:pos="3969"/>
        <w:tab w:val="left" w:pos="4536"/>
        <w:tab w:val="right" w:leader="underscore" w:pos="8788"/>
      </w:tabs>
      <w:spacing w:before="400" w:after="40"/>
    </w:pPr>
    <w:rPr>
      <w:rFonts w:ascii="Arial" w:hAnsi="Arial"/>
      <w:color w:val="000000"/>
      <w:sz w:val="21"/>
      <w:szCs w:val="18"/>
      <w:lang w:eastAsia="en-US"/>
    </w:rPr>
  </w:style>
  <w:style w:type="paragraph" w:customStyle="1" w:styleId="Signaturetext">
    <w:name w:val="Signature text"/>
    <w:basedOn w:val="Signaturelines"/>
    <w:rsid w:val="00711093"/>
    <w:pPr>
      <w:tabs>
        <w:tab w:val="clear" w:pos="3969"/>
        <w:tab w:val="clear" w:pos="4536"/>
        <w:tab w:val="left" w:pos="4564"/>
      </w:tabs>
      <w:spacing w:before="0" w:after="240"/>
      <w:ind w:left="28"/>
    </w:pPr>
  </w:style>
  <w:style w:type="paragraph" w:customStyle="1" w:styleId="Signaturelinesdotted">
    <w:name w:val="Signature lines dotted"/>
    <w:basedOn w:val="Signaturelines"/>
    <w:rsid w:val="00711093"/>
    <w:pPr>
      <w:tabs>
        <w:tab w:val="clear" w:pos="8788"/>
      </w:tabs>
    </w:pPr>
  </w:style>
  <w:style w:type="paragraph" w:customStyle="1" w:styleId="SchedulenumHeading1">
    <w:name w:val="Schedule (num) Heading 1"/>
    <w:basedOn w:val="BodyText"/>
    <w:rsid w:val="00711093"/>
    <w:pPr>
      <w:numPr>
        <w:ilvl w:val="1"/>
        <w:numId w:val="12"/>
      </w:numPr>
      <w:tabs>
        <w:tab w:val="clear" w:pos="851"/>
        <w:tab w:val="left" w:pos="1701"/>
      </w:tabs>
    </w:pPr>
    <w:rPr>
      <w:b/>
      <w:sz w:val="24"/>
      <w:szCs w:val="24"/>
    </w:rPr>
  </w:style>
  <w:style w:type="paragraph" w:customStyle="1" w:styleId="SchedulenumLevel1">
    <w:name w:val="Schedule (num) Level1"/>
    <w:basedOn w:val="BodyText"/>
    <w:rsid w:val="00711093"/>
    <w:pPr>
      <w:numPr>
        <w:ilvl w:val="2"/>
        <w:numId w:val="12"/>
      </w:numPr>
    </w:pPr>
  </w:style>
  <w:style w:type="paragraph" w:customStyle="1" w:styleId="SchedulenumLevel1aFLUSH">
    <w:name w:val="Schedule (num) Level1(a) FLUSH"/>
    <w:basedOn w:val="SchedulenumLevel1"/>
    <w:rsid w:val="00711093"/>
    <w:pPr>
      <w:numPr>
        <w:ilvl w:val="3"/>
      </w:numPr>
      <w:tabs>
        <w:tab w:val="left" w:pos="567"/>
      </w:tabs>
    </w:pPr>
  </w:style>
  <w:style w:type="paragraph" w:customStyle="1" w:styleId="SchedulenumLevel2">
    <w:name w:val="Schedule (num) Level2"/>
    <w:basedOn w:val="SchedulenumLevel1aFLUSH"/>
    <w:rsid w:val="00711093"/>
    <w:pPr>
      <w:numPr>
        <w:ilvl w:val="4"/>
      </w:numPr>
      <w:tabs>
        <w:tab w:val="clear" w:pos="567"/>
        <w:tab w:val="clear" w:pos="851"/>
      </w:tabs>
    </w:pPr>
  </w:style>
  <w:style w:type="paragraph" w:customStyle="1" w:styleId="SchedulenumLevel1a">
    <w:name w:val="Schedule (num) Level1(a)"/>
    <w:basedOn w:val="SchedulenumLevel2"/>
    <w:rsid w:val="00711093"/>
    <w:pPr>
      <w:numPr>
        <w:ilvl w:val="5"/>
      </w:numPr>
    </w:pPr>
  </w:style>
  <w:style w:type="paragraph" w:customStyle="1" w:styleId="SchedulenumLevel1i">
    <w:name w:val="Schedule (num) Level1(i)"/>
    <w:basedOn w:val="SchedulenumLevel1a"/>
    <w:rsid w:val="00711093"/>
    <w:pPr>
      <w:numPr>
        <w:ilvl w:val="6"/>
      </w:numPr>
      <w:tabs>
        <w:tab w:val="left" w:pos="1134"/>
      </w:tabs>
    </w:pPr>
  </w:style>
  <w:style w:type="paragraph" w:customStyle="1" w:styleId="ScheduleBodyTextFollow1">
    <w:name w:val="Schedule BodyText Follow1"/>
    <w:basedOn w:val="BodyText"/>
    <w:rsid w:val="00711093"/>
    <w:pPr>
      <w:ind w:left="567"/>
    </w:pPr>
  </w:style>
  <w:style w:type="paragraph" w:customStyle="1" w:styleId="ScheduleBodyTextIndent1">
    <w:name w:val="Schedule BodyText Indent1"/>
    <w:basedOn w:val="ScheduleBodyTextFollow1"/>
    <w:rsid w:val="00711093"/>
    <w:pPr>
      <w:ind w:hanging="567"/>
    </w:pPr>
  </w:style>
  <w:style w:type="paragraph" w:customStyle="1" w:styleId="ScheduleBodyTextFollow2">
    <w:name w:val="Schedule BodyText Follow2"/>
    <w:basedOn w:val="BodyText"/>
    <w:rsid w:val="00711093"/>
    <w:pPr>
      <w:ind w:left="1134"/>
    </w:pPr>
  </w:style>
  <w:style w:type="paragraph" w:customStyle="1" w:styleId="SchednumLevel2TIGHT">
    <w:name w:val="Sched(num) Level2 TIGHT"/>
    <w:basedOn w:val="SchednumLevel2iTIGHT"/>
    <w:rsid w:val="00711093"/>
    <w:pPr>
      <w:numPr>
        <w:ilvl w:val="5"/>
      </w:numPr>
    </w:pPr>
  </w:style>
  <w:style w:type="paragraph" w:customStyle="1" w:styleId="SchednumLevel2aTIGHT">
    <w:name w:val="Sched(num) Level2a) TIGHT"/>
    <w:basedOn w:val="SchednumLevel2iTIGHT"/>
    <w:rsid w:val="00711093"/>
    <w:pPr>
      <w:numPr>
        <w:ilvl w:val="4"/>
      </w:numPr>
    </w:pPr>
  </w:style>
  <w:style w:type="paragraph" w:customStyle="1" w:styleId="SchednumLevel3aTIGHT">
    <w:name w:val="Sched(num) Level3a) TIGHT"/>
    <w:basedOn w:val="SchednumLevel2TIGHT"/>
    <w:rsid w:val="00711093"/>
    <w:pPr>
      <w:numPr>
        <w:ilvl w:val="6"/>
      </w:numPr>
    </w:pPr>
  </w:style>
  <w:style w:type="paragraph" w:customStyle="1" w:styleId="SchednumLevel3iTIGHT">
    <w:name w:val="Sched(num) Level3i) TIGHT"/>
    <w:basedOn w:val="SchednumLevel3aTIGHT"/>
    <w:rsid w:val="00711093"/>
    <w:pPr>
      <w:numPr>
        <w:ilvl w:val="7"/>
      </w:numPr>
    </w:pPr>
  </w:style>
  <w:style w:type="paragraph" w:customStyle="1" w:styleId="Bullet1-FlushMargin-2nd">
    <w:name w:val="Bullet 1-FlushMargin-2nd"/>
    <w:basedOn w:val="Normal"/>
    <w:rsid w:val="00711093"/>
    <w:pPr>
      <w:numPr>
        <w:ilvl w:val="1"/>
        <w:numId w:val="8"/>
      </w:numPr>
      <w:tabs>
        <w:tab w:val="left" w:pos="851"/>
        <w:tab w:val="left" w:pos="1701"/>
        <w:tab w:val="left" w:pos="2552"/>
        <w:tab w:val="left" w:pos="3402"/>
        <w:tab w:val="left" w:pos="4253"/>
        <w:tab w:val="left" w:pos="5103"/>
      </w:tabs>
      <w:spacing w:line="276" w:lineRule="auto"/>
    </w:pPr>
    <w:rPr>
      <w:color w:val="000000"/>
    </w:rPr>
  </w:style>
  <w:style w:type="paragraph" w:customStyle="1" w:styleId="HLbulletLevel4">
    <w:name w:val="HL(bullet) Level4"/>
    <w:basedOn w:val="HLbulletLevel3-2nd"/>
    <w:rsid w:val="00711093"/>
    <w:pPr>
      <w:numPr>
        <w:ilvl w:val="6"/>
        <w:numId w:val="8"/>
      </w:numPr>
      <w:tabs>
        <w:tab w:val="clear" w:pos="2552"/>
        <w:tab w:val="clear" w:pos="3402"/>
        <w:tab w:val="left" w:pos="2977"/>
      </w:tabs>
      <w:ind w:left="2977" w:hanging="425"/>
    </w:pPr>
  </w:style>
  <w:style w:type="paragraph" w:customStyle="1" w:styleId="HLbulletLevel4-2nd">
    <w:name w:val="HL(bullet) Level4-2nd"/>
    <w:basedOn w:val="HLbulletLevel4"/>
    <w:rsid w:val="003704EF"/>
    <w:pPr>
      <w:numPr>
        <w:ilvl w:val="7"/>
        <w:numId w:val="14"/>
      </w:numPr>
      <w:tabs>
        <w:tab w:val="clear" w:pos="2977"/>
        <w:tab w:val="left" w:pos="3402"/>
      </w:tabs>
    </w:pPr>
  </w:style>
  <w:style w:type="paragraph" w:customStyle="1" w:styleId="HLSchedbullet10-FlushMargin">
    <w:name w:val="HL Sched(bullet) 1.0-FlushMargin"/>
    <w:basedOn w:val="BodyText"/>
    <w:rsid w:val="00711093"/>
    <w:pPr>
      <w:numPr>
        <w:numId w:val="10"/>
      </w:numPr>
    </w:pPr>
  </w:style>
  <w:style w:type="paragraph" w:customStyle="1" w:styleId="HLSchedbullet10-FlushMargin-2nd">
    <w:name w:val="HL Sched(bullet) 1.0-FlushMargin-2nd"/>
    <w:basedOn w:val="HLSchedbullet10-FlushMargin"/>
    <w:rsid w:val="00711093"/>
    <w:pPr>
      <w:numPr>
        <w:ilvl w:val="1"/>
      </w:numPr>
      <w:tabs>
        <w:tab w:val="clear" w:pos="851"/>
      </w:tabs>
    </w:pPr>
  </w:style>
  <w:style w:type="paragraph" w:customStyle="1" w:styleId="HLSchedbullet10-Level2">
    <w:name w:val="HL Sched(bullet) 1.0-Level2"/>
    <w:basedOn w:val="HLSchedbullet10-FlushMargin-2nd"/>
    <w:rsid w:val="00711093"/>
    <w:pPr>
      <w:numPr>
        <w:ilvl w:val="2"/>
      </w:numPr>
      <w:tabs>
        <w:tab w:val="left" w:pos="1134"/>
      </w:tabs>
    </w:pPr>
  </w:style>
  <w:style w:type="paragraph" w:customStyle="1" w:styleId="HLSchedbullet10-Level2-2nd">
    <w:name w:val="HL Sched(bullet) 1.0-Level2-2nd"/>
    <w:basedOn w:val="HLSchedbullet10-Level2"/>
    <w:rsid w:val="00711093"/>
    <w:pPr>
      <w:numPr>
        <w:ilvl w:val="3"/>
      </w:numPr>
      <w:tabs>
        <w:tab w:val="clear" w:pos="1134"/>
      </w:tabs>
    </w:pPr>
  </w:style>
  <w:style w:type="paragraph" w:customStyle="1" w:styleId="HLSchedbullet10-Level3">
    <w:name w:val="HL Sched(bullet) 1.0-Level3"/>
    <w:basedOn w:val="HLSchedbullet10-Level2-2nd"/>
    <w:rsid w:val="00711093"/>
    <w:pPr>
      <w:numPr>
        <w:ilvl w:val="4"/>
      </w:numPr>
      <w:tabs>
        <w:tab w:val="clear" w:pos="2552"/>
        <w:tab w:val="left" w:pos="2268"/>
      </w:tabs>
    </w:pPr>
  </w:style>
  <w:style w:type="paragraph" w:customStyle="1" w:styleId="HLSchedbullet10-Level3-2nd">
    <w:name w:val="HL Sched(bullet) 1.0-Level3-2nd"/>
    <w:basedOn w:val="HLSchedbullet10-Level3"/>
    <w:rsid w:val="00711093"/>
    <w:pPr>
      <w:numPr>
        <w:ilvl w:val="5"/>
      </w:numPr>
      <w:tabs>
        <w:tab w:val="clear" w:pos="1701"/>
        <w:tab w:val="left" w:pos="2835"/>
      </w:tabs>
    </w:pPr>
  </w:style>
  <w:style w:type="paragraph" w:customStyle="1" w:styleId="SchedulenumLevel3i">
    <w:name w:val="Schedule (num) Level3(i)"/>
    <w:basedOn w:val="SchedulenumLevel1i"/>
    <w:rsid w:val="00711093"/>
  </w:style>
  <w:style w:type="paragraph" w:customStyle="1" w:styleId="SchedulenumLevel2a">
    <w:name w:val="Schedule (num) Level2(a)"/>
    <w:basedOn w:val="SchedulenumLevel3i"/>
    <w:rsid w:val="00711093"/>
    <w:pPr>
      <w:numPr>
        <w:ilvl w:val="7"/>
      </w:numPr>
      <w:tabs>
        <w:tab w:val="clear" w:pos="1134"/>
        <w:tab w:val="left" w:pos="1701"/>
      </w:tabs>
    </w:pPr>
  </w:style>
  <w:style w:type="paragraph" w:customStyle="1" w:styleId="SchedulenumLevel2i">
    <w:name w:val="Schedule (num) Level2(i)"/>
    <w:basedOn w:val="SchedulenumLevel2a"/>
    <w:rsid w:val="00711093"/>
    <w:pPr>
      <w:numPr>
        <w:ilvl w:val="8"/>
      </w:numPr>
    </w:pPr>
  </w:style>
  <w:style w:type="paragraph" w:styleId="ListParagraph">
    <w:name w:val="List Paragraph"/>
    <w:basedOn w:val="Normal"/>
    <w:uiPriority w:val="34"/>
    <w:qFormat/>
    <w:rsid w:val="00120AD3"/>
    <w:pPr>
      <w:ind w:left="720"/>
      <w:contextualSpacing/>
    </w:pPr>
  </w:style>
  <w:style w:type="paragraph" w:styleId="BodyText1">
    <w:name w:val="Body Text"/>
    <w:basedOn w:val="Normal"/>
    <w:link w:val="BodyTextChar"/>
    <w:uiPriority w:val="99"/>
    <w:rsid w:val="004575A1"/>
    <w:pPr>
      <w:spacing w:before="120" w:after="120"/>
    </w:pPr>
    <w:rPr>
      <w:rFonts w:ascii="Arial" w:eastAsia="Times New Roman" w:hAnsi="Arial"/>
      <w:sz w:val="21"/>
      <w:szCs w:val="20"/>
    </w:rPr>
  </w:style>
  <w:style w:type="character" w:customStyle="1" w:styleId="BodyTextChar">
    <w:name w:val="Body Text Char"/>
    <w:basedOn w:val="DefaultParagraphFont"/>
    <w:link w:val="BodyText1"/>
    <w:uiPriority w:val="99"/>
    <w:rsid w:val="004575A1"/>
    <w:rPr>
      <w:rFonts w:ascii="Arial" w:hAnsi="Arial"/>
      <w:sz w:val="21"/>
      <w:lang w:eastAsia="en-US"/>
    </w:rPr>
  </w:style>
  <w:style w:type="paragraph" w:customStyle="1" w:styleId="xmsolistparagraph">
    <w:name w:val="x_msolistparagraph"/>
    <w:basedOn w:val="Normal"/>
    <w:rsid w:val="004575A1"/>
    <w:pPr>
      <w:spacing w:before="100" w:beforeAutospacing="1" w:after="100" w:afterAutospacing="1"/>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1210">
      <w:bodyDiv w:val="1"/>
      <w:marLeft w:val="0"/>
      <w:marRight w:val="0"/>
      <w:marTop w:val="0"/>
      <w:marBottom w:val="0"/>
      <w:divBdr>
        <w:top w:val="none" w:sz="0" w:space="0" w:color="auto"/>
        <w:left w:val="none" w:sz="0" w:space="0" w:color="auto"/>
        <w:bottom w:val="none" w:sz="0" w:space="0" w:color="auto"/>
        <w:right w:val="none" w:sz="0" w:space="0" w:color="auto"/>
      </w:divBdr>
    </w:div>
    <w:div w:id="23948465">
      <w:bodyDiv w:val="1"/>
      <w:marLeft w:val="0"/>
      <w:marRight w:val="0"/>
      <w:marTop w:val="0"/>
      <w:marBottom w:val="0"/>
      <w:divBdr>
        <w:top w:val="none" w:sz="0" w:space="0" w:color="auto"/>
        <w:left w:val="none" w:sz="0" w:space="0" w:color="auto"/>
        <w:bottom w:val="none" w:sz="0" w:space="0" w:color="auto"/>
        <w:right w:val="none" w:sz="0" w:space="0" w:color="auto"/>
      </w:divBdr>
    </w:div>
    <w:div w:id="29110730">
      <w:bodyDiv w:val="1"/>
      <w:marLeft w:val="0"/>
      <w:marRight w:val="0"/>
      <w:marTop w:val="0"/>
      <w:marBottom w:val="0"/>
      <w:divBdr>
        <w:top w:val="none" w:sz="0" w:space="0" w:color="auto"/>
        <w:left w:val="none" w:sz="0" w:space="0" w:color="auto"/>
        <w:bottom w:val="none" w:sz="0" w:space="0" w:color="auto"/>
        <w:right w:val="none" w:sz="0" w:space="0" w:color="auto"/>
      </w:divBdr>
    </w:div>
    <w:div w:id="58217002">
      <w:bodyDiv w:val="1"/>
      <w:marLeft w:val="0"/>
      <w:marRight w:val="0"/>
      <w:marTop w:val="0"/>
      <w:marBottom w:val="0"/>
      <w:divBdr>
        <w:top w:val="none" w:sz="0" w:space="0" w:color="auto"/>
        <w:left w:val="none" w:sz="0" w:space="0" w:color="auto"/>
        <w:bottom w:val="none" w:sz="0" w:space="0" w:color="auto"/>
        <w:right w:val="none" w:sz="0" w:space="0" w:color="auto"/>
      </w:divBdr>
    </w:div>
    <w:div w:id="130245513">
      <w:bodyDiv w:val="1"/>
      <w:marLeft w:val="0"/>
      <w:marRight w:val="0"/>
      <w:marTop w:val="0"/>
      <w:marBottom w:val="0"/>
      <w:divBdr>
        <w:top w:val="none" w:sz="0" w:space="0" w:color="auto"/>
        <w:left w:val="none" w:sz="0" w:space="0" w:color="auto"/>
        <w:bottom w:val="none" w:sz="0" w:space="0" w:color="auto"/>
        <w:right w:val="none" w:sz="0" w:space="0" w:color="auto"/>
      </w:divBdr>
    </w:div>
    <w:div w:id="249046529">
      <w:bodyDiv w:val="1"/>
      <w:marLeft w:val="0"/>
      <w:marRight w:val="0"/>
      <w:marTop w:val="0"/>
      <w:marBottom w:val="0"/>
      <w:divBdr>
        <w:top w:val="none" w:sz="0" w:space="0" w:color="auto"/>
        <w:left w:val="none" w:sz="0" w:space="0" w:color="auto"/>
        <w:bottom w:val="none" w:sz="0" w:space="0" w:color="auto"/>
        <w:right w:val="none" w:sz="0" w:space="0" w:color="auto"/>
      </w:divBdr>
    </w:div>
    <w:div w:id="420565649">
      <w:bodyDiv w:val="1"/>
      <w:marLeft w:val="0"/>
      <w:marRight w:val="0"/>
      <w:marTop w:val="0"/>
      <w:marBottom w:val="0"/>
      <w:divBdr>
        <w:top w:val="none" w:sz="0" w:space="0" w:color="auto"/>
        <w:left w:val="none" w:sz="0" w:space="0" w:color="auto"/>
        <w:bottom w:val="none" w:sz="0" w:space="0" w:color="auto"/>
        <w:right w:val="none" w:sz="0" w:space="0" w:color="auto"/>
      </w:divBdr>
    </w:div>
    <w:div w:id="442921276">
      <w:bodyDiv w:val="1"/>
      <w:marLeft w:val="0"/>
      <w:marRight w:val="0"/>
      <w:marTop w:val="0"/>
      <w:marBottom w:val="0"/>
      <w:divBdr>
        <w:top w:val="none" w:sz="0" w:space="0" w:color="auto"/>
        <w:left w:val="none" w:sz="0" w:space="0" w:color="auto"/>
        <w:bottom w:val="none" w:sz="0" w:space="0" w:color="auto"/>
        <w:right w:val="none" w:sz="0" w:space="0" w:color="auto"/>
      </w:divBdr>
    </w:div>
    <w:div w:id="517617188">
      <w:bodyDiv w:val="1"/>
      <w:marLeft w:val="0"/>
      <w:marRight w:val="0"/>
      <w:marTop w:val="0"/>
      <w:marBottom w:val="0"/>
      <w:divBdr>
        <w:top w:val="none" w:sz="0" w:space="0" w:color="auto"/>
        <w:left w:val="none" w:sz="0" w:space="0" w:color="auto"/>
        <w:bottom w:val="none" w:sz="0" w:space="0" w:color="auto"/>
        <w:right w:val="none" w:sz="0" w:space="0" w:color="auto"/>
      </w:divBdr>
    </w:div>
    <w:div w:id="530268479">
      <w:bodyDiv w:val="1"/>
      <w:marLeft w:val="0"/>
      <w:marRight w:val="0"/>
      <w:marTop w:val="0"/>
      <w:marBottom w:val="0"/>
      <w:divBdr>
        <w:top w:val="none" w:sz="0" w:space="0" w:color="auto"/>
        <w:left w:val="none" w:sz="0" w:space="0" w:color="auto"/>
        <w:bottom w:val="none" w:sz="0" w:space="0" w:color="auto"/>
        <w:right w:val="none" w:sz="0" w:space="0" w:color="auto"/>
      </w:divBdr>
    </w:div>
    <w:div w:id="562983949">
      <w:bodyDiv w:val="1"/>
      <w:marLeft w:val="0"/>
      <w:marRight w:val="0"/>
      <w:marTop w:val="0"/>
      <w:marBottom w:val="0"/>
      <w:divBdr>
        <w:top w:val="none" w:sz="0" w:space="0" w:color="auto"/>
        <w:left w:val="none" w:sz="0" w:space="0" w:color="auto"/>
        <w:bottom w:val="none" w:sz="0" w:space="0" w:color="auto"/>
        <w:right w:val="none" w:sz="0" w:space="0" w:color="auto"/>
      </w:divBdr>
    </w:div>
    <w:div w:id="576673093">
      <w:bodyDiv w:val="1"/>
      <w:marLeft w:val="0"/>
      <w:marRight w:val="0"/>
      <w:marTop w:val="0"/>
      <w:marBottom w:val="0"/>
      <w:divBdr>
        <w:top w:val="none" w:sz="0" w:space="0" w:color="auto"/>
        <w:left w:val="none" w:sz="0" w:space="0" w:color="auto"/>
        <w:bottom w:val="none" w:sz="0" w:space="0" w:color="auto"/>
        <w:right w:val="none" w:sz="0" w:space="0" w:color="auto"/>
      </w:divBdr>
    </w:div>
    <w:div w:id="599873904">
      <w:bodyDiv w:val="1"/>
      <w:marLeft w:val="0"/>
      <w:marRight w:val="0"/>
      <w:marTop w:val="0"/>
      <w:marBottom w:val="0"/>
      <w:divBdr>
        <w:top w:val="none" w:sz="0" w:space="0" w:color="auto"/>
        <w:left w:val="none" w:sz="0" w:space="0" w:color="auto"/>
        <w:bottom w:val="none" w:sz="0" w:space="0" w:color="auto"/>
        <w:right w:val="none" w:sz="0" w:space="0" w:color="auto"/>
      </w:divBdr>
    </w:div>
    <w:div w:id="641233693">
      <w:bodyDiv w:val="1"/>
      <w:marLeft w:val="0"/>
      <w:marRight w:val="0"/>
      <w:marTop w:val="0"/>
      <w:marBottom w:val="0"/>
      <w:divBdr>
        <w:top w:val="none" w:sz="0" w:space="0" w:color="auto"/>
        <w:left w:val="none" w:sz="0" w:space="0" w:color="auto"/>
        <w:bottom w:val="none" w:sz="0" w:space="0" w:color="auto"/>
        <w:right w:val="none" w:sz="0" w:space="0" w:color="auto"/>
      </w:divBdr>
    </w:div>
    <w:div w:id="780416916">
      <w:bodyDiv w:val="1"/>
      <w:marLeft w:val="0"/>
      <w:marRight w:val="0"/>
      <w:marTop w:val="0"/>
      <w:marBottom w:val="0"/>
      <w:divBdr>
        <w:top w:val="none" w:sz="0" w:space="0" w:color="auto"/>
        <w:left w:val="none" w:sz="0" w:space="0" w:color="auto"/>
        <w:bottom w:val="none" w:sz="0" w:space="0" w:color="auto"/>
        <w:right w:val="none" w:sz="0" w:space="0" w:color="auto"/>
      </w:divBdr>
    </w:div>
    <w:div w:id="824004554">
      <w:bodyDiv w:val="1"/>
      <w:marLeft w:val="0"/>
      <w:marRight w:val="0"/>
      <w:marTop w:val="0"/>
      <w:marBottom w:val="0"/>
      <w:divBdr>
        <w:top w:val="none" w:sz="0" w:space="0" w:color="auto"/>
        <w:left w:val="none" w:sz="0" w:space="0" w:color="auto"/>
        <w:bottom w:val="none" w:sz="0" w:space="0" w:color="auto"/>
        <w:right w:val="none" w:sz="0" w:space="0" w:color="auto"/>
      </w:divBdr>
    </w:div>
    <w:div w:id="830608093">
      <w:bodyDiv w:val="1"/>
      <w:marLeft w:val="0"/>
      <w:marRight w:val="0"/>
      <w:marTop w:val="0"/>
      <w:marBottom w:val="0"/>
      <w:divBdr>
        <w:top w:val="none" w:sz="0" w:space="0" w:color="auto"/>
        <w:left w:val="none" w:sz="0" w:space="0" w:color="auto"/>
        <w:bottom w:val="none" w:sz="0" w:space="0" w:color="auto"/>
        <w:right w:val="none" w:sz="0" w:space="0" w:color="auto"/>
      </w:divBdr>
    </w:div>
    <w:div w:id="859314819">
      <w:bodyDiv w:val="1"/>
      <w:marLeft w:val="0"/>
      <w:marRight w:val="0"/>
      <w:marTop w:val="0"/>
      <w:marBottom w:val="0"/>
      <w:divBdr>
        <w:top w:val="none" w:sz="0" w:space="0" w:color="auto"/>
        <w:left w:val="none" w:sz="0" w:space="0" w:color="auto"/>
        <w:bottom w:val="none" w:sz="0" w:space="0" w:color="auto"/>
        <w:right w:val="none" w:sz="0" w:space="0" w:color="auto"/>
      </w:divBdr>
    </w:div>
    <w:div w:id="905409945">
      <w:bodyDiv w:val="1"/>
      <w:marLeft w:val="0"/>
      <w:marRight w:val="0"/>
      <w:marTop w:val="0"/>
      <w:marBottom w:val="0"/>
      <w:divBdr>
        <w:top w:val="none" w:sz="0" w:space="0" w:color="auto"/>
        <w:left w:val="none" w:sz="0" w:space="0" w:color="auto"/>
        <w:bottom w:val="none" w:sz="0" w:space="0" w:color="auto"/>
        <w:right w:val="none" w:sz="0" w:space="0" w:color="auto"/>
      </w:divBdr>
    </w:div>
    <w:div w:id="927806234">
      <w:bodyDiv w:val="1"/>
      <w:marLeft w:val="0"/>
      <w:marRight w:val="0"/>
      <w:marTop w:val="0"/>
      <w:marBottom w:val="0"/>
      <w:divBdr>
        <w:top w:val="none" w:sz="0" w:space="0" w:color="auto"/>
        <w:left w:val="none" w:sz="0" w:space="0" w:color="auto"/>
        <w:bottom w:val="none" w:sz="0" w:space="0" w:color="auto"/>
        <w:right w:val="none" w:sz="0" w:space="0" w:color="auto"/>
      </w:divBdr>
    </w:div>
    <w:div w:id="979068725">
      <w:bodyDiv w:val="1"/>
      <w:marLeft w:val="0"/>
      <w:marRight w:val="0"/>
      <w:marTop w:val="0"/>
      <w:marBottom w:val="0"/>
      <w:divBdr>
        <w:top w:val="none" w:sz="0" w:space="0" w:color="auto"/>
        <w:left w:val="none" w:sz="0" w:space="0" w:color="auto"/>
        <w:bottom w:val="none" w:sz="0" w:space="0" w:color="auto"/>
        <w:right w:val="none" w:sz="0" w:space="0" w:color="auto"/>
      </w:divBdr>
    </w:div>
    <w:div w:id="1107195581">
      <w:bodyDiv w:val="1"/>
      <w:marLeft w:val="0"/>
      <w:marRight w:val="0"/>
      <w:marTop w:val="0"/>
      <w:marBottom w:val="0"/>
      <w:divBdr>
        <w:top w:val="none" w:sz="0" w:space="0" w:color="auto"/>
        <w:left w:val="none" w:sz="0" w:space="0" w:color="auto"/>
        <w:bottom w:val="none" w:sz="0" w:space="0" w:color="auto"/>
        <w:right w:val="none" w:sz="0" w:space="0" w:color="auto"/>
      </w:divBdr>
    </w:div>
    <w:div w:id="1157962730">
      <w:bodyDiv w:val="1"/>
      <w:marLeft w:val="0"/>
      <w:marRight w:val="0"/>
      <w:marTop w:val="0"/>
      <w:marBottom w:val="0"/>
      <w:divBdr>
        <w:top w:val="none" w:sz="0" w:space="0" w:color="auto"/>
        <w:left w:val="none" w:sz="0" w:space="0" w:color="auto"/>
        <w:bottom w:val="none" w:sz="0" w:space="0" w:color="auto"/>
        <w:right w:val="none" w:sz="0" w:space="0" w:color="auto"/>
      </w:divBdr>
    </w:div>
    <w:div w:id="1158157607">
      <w:bodyDiv w:val="1"/>
      <w:marLeft w:val="0"/>
      <w:marRight w:val="0"/>
      <w:marTop w:val="0"/>
      <w:marBottom w:val="0"/>
      <w:divBdr>
        <w:top w:val="none" w:sz="0" w:space="0" w:color="auto"/>
        <w:left w:val="none" w:sz="0" w:space="0" w:color="auto"/>
        <w:bottom w:val="none" w:sz="0" w:space="0" w:color="auto"/>
        <w:right w:val="none" w:sz="0" w:space="0" w:color="auto"/>
      </w:divBdr>
    </w:div>
    <w:div w:id="1199582330">
      <w:bodyDiv w:val="1"/>
      <w:marLeft w:val="0"/>
      <w:marRight w:val="0"/>
      <w:marTop w:val="0"/>
      <w:marBottom w:val="0"/>
      <w:divBdr>
        <w:top w:val="none" w:sz="0" w:space="0" w:color="auto"/>
        <w:left w:val="none" w:sz="0" w:space="0" w:color="auto"/>
        <w:bottom w:val="none" w:sz="0" w:space="0" w:color="auto"/>
        <w:right w:val="none" w:sz="0" w:space="0" w:color="auto"/>
      </w:divBdr>
    </w:div>
    <w:div w:id="1327902481">
      <w:bodyDiv w:val="1"/>
      <w:marLeft w:val="0"/>
      <w:marRight w:val="0"/>
      <w:marTop w:val="0"/>
      <w:marBottom w:val="0"/>
      <w:divBdr>
        <w:top w:val="none" w:sz="0" w:space="0" w:color="auto"/>
        <w:left w:val="none" w:sz="0" w:space="0" w:color="auto"/>
        <w:bottom w:val="none" w:sz="0" w:space="0" w:color="auto"/>
        <w:right w:val="none" w:sz="0" w:space="0" w:color="auto"/>
      </w:divBdr>
    </w:div>
    <w:div w:id="1393190205">
      <w:bodyDiv w:val="1"/>
      <w:marLeft w:val="0"/>
      <w:marRight w:val="0"/>
      <w:marTop w:val="0"/>
      <w:marBottom w:val="0"/>
      <w:divBdr>
        <w:top w:val="none" w:sz="0" w:space="0" w:color="auto"/>
        <w:left w:val="none" w:sz="0" w:space="0" w:color="auto"/>
        <w:bottom w:val="none" w:sz="0" w:space="0" w:color="auto"/>
        <w:right w:val="none" w:sz="0" w:space="0" w:color="auto"/>
      </w:divBdr>
    </w:div>
    <w:div w:id="1473063273">
      <w:bodyDiv w:val="1"/>
      <w:marLeft w:val="0"/>
      <w:marRight w:val="0"/>
      <w:marTop w:val="0"/>
      <w:marBottom w:val="0"/>
      <w:divBdr>
        <w:top w:val="none" w:sz="0" w:space="0" w:color="auto"/>
        <w:left w:val="none" w:sz="0" w:space="0" w:color="auto"/>
        <w:bottom w:val="none" w:sz="0" w:space="0" w:color="auto"/>
        <w:right w:val="none" w:sz="0" w:space="0" w:color="auto"/>
      </w:divBdr>
    </w:div>
    <w:div w:id="1536236949">
      <w:bodyDiv w:val="1"/>
      <w:marLeft w:val="0"/>
      <w:marRight w:val="0"/>
      <w:marTop w:val="0"/>
      <w:marBottom w:val="0"/>
      <w:divBdr>
        <w:top w:val="none" w:sz="0" w:space="0" w:color="auto"/>
        <w:left w:val="none" w:sz="0" w:space="0" w:color="auto"/>
        <w:bottom w:val="none" w:sz="0" w:space="0" w:color="auto"/>
        <w:right w:val="none" w:sz="0" w:space="0" w:color="auto"/>
      </w:divBdr>
    </w:div>
    <w:div w:id="1549148006">
      <w:bodyDiv w:val="1"/>
      <w:marLeft w:val="0"/>
      <w:marRight w:val="0"/>
      <w:marTop w:val="0"/>
      <w:marBottom w:val="0"/>
      <w:divBdr>
        <w:top w:val="none" w:sz="0" w:space="0" w:color="auto"/>
        <w:left w:val="none" w:sz="0" w:space="0" w:color="auto"/>
        <w:bottom w:val="none" w:sz="0" w:space="0" w:color="auto"/>
        <w:right w:val="none" w:sz="0" w:space="0" w:color="auto"/>
      </w:divBdr>
    </w:div>
    <w:div w:id="1580404696">
      <w:bodyDiv w:val="1"/>
      <w:marLeft w:val="0"/>
      <w:marRight w:val="0"/>
      <w:marTop w:val="0"/>
      <w:marBottom w:val="0"/>
      <w:divBdr>
        <w:top w:val="none" w:sz="0" w:space="0" w:color="auto"/>
        <w:left w:val="none" w:sz="0" w:space="0" w:color="auto"/>
        <w:bottom w:val="none" w:sz="0" w:space="0" w:color="auto"/>
        <w:right w:val="none" w:sz="0" w:space="0" w:color="auto"/>
      </w:divBdr>
    </w:div>
    <w:div w:id="1595935276">
      <w:bodyDiv w:val="1"/>
      <w:marLeft w:val="0"/>
      <w:marRight w:val="0"/>
      <w:marTop w:val="0"/>
      <w:marBottom w:val="0"/>
      <w:divBdr>
        <w:top w:val="none" w:sz="0" w:space="0" w:color="auto"/>
        <w:left w:val="none" w:sz="0" w:space="0" w:color="auto"/>
        <w:bottom w:val="none" w:sz="0" w:space="0" w:color="auto"/>
        <w:right w:val="none" w:sz="0" w:space="0" w:color="auto"/>
      </w:divBdr>
    </w:div>
    <w:div w:id="1768112371">
      <w:bodyDiv w:val="1"/>
      <w:marLeft w:val="0"/>
      <w:marRight w:val="0"/>
      <w:marTop w:val="0"/>
      <w:marBottom w:val="0"/>
      <w:divBdr>
        <w:top w:val="none" w:sz="0" w:space="0" w:color="auto"/>
        <w:left w:val="none" w:sz="0" w:space="0" w:color="auto"/>
        <w:bottom w:val="none" w:sz="0" w:space="0" w:color="auto"/>
        <w:right w:val="none" w:sz="0" w:space="0" w:color="auto"/>
      </w:divBdr>
    </w:div>
    <w:div w:id="1771929238">
      <w:bodyDiv w:val="1"/>
      <w:marLeft w:val="0"/>
      <w:marRight w:val="0"/>
      <w:marTop w:val="0"/>
      <w:marBottom w:val="0"/>
      <w:divBdr>
        <w:top w:val="none" w:sz="0" w:space="0" w:color="auto"/>
        <w:left w:val="none" w:sz="0" w:space="0" w:color="auto"/>
        <w:bottom w:val="none" w:sz="0" w:space="0" w:color="auto"/>
        <w:right w:val="none" w:sz="0" w:space="0" w:color="auto"/>
      </w:divBdr>
    </w:div>
    <w:div w:id="1809012534">
      <w:bodyDiv w:val="1"/>
      <w:marLeft w:val="0"/>
      <w:marRight w:val="0"/>
      <w:marTop w:val="0"/>
      <w:marBottom w:val="0"/>
      <w:divBdr>
        <w:top w:val="none" w:sz="0" w:space="0" w:color="auto"/>
        <w:left w:val="none" w:sz="0" w:space="0" w:color="auto"/>
        <w:bottom w:val="none" w:sz="0" w:space="0" w:color="auto"/>
        <w:right w:val="none" w:sz="0" w:space="0" w:color="auto"/>
      </w:divBdr>
    </w:div>
    <w:div w:id="1868785912">
      <w:bodyDiv w:val="1"/>
      <w:marLeft w:val="0"/>
      <w:marRight w:val="0"/>
      <w:marTop w:val="0"/>
      <w:marBottom w:val="0"/>
      <w:divBdr>
        <w:top w:val="none" w:sz="0" w:space="0" w:color="auto"/>
        <w:left w:val="none" w:sz="0" w:space="0" w:color="auto"/>
        <w:bottom w:val="none" w:sz="0" w:space="0" w:color="auto"/>
        <w:right w:val="none" w:sz="0" w:space="0" w:color="auto"/>
      </w:divBdr>
    </w:div>
    <w:div w:id="1942254143">
      <w:bodyDiv w:val="1"/>
      <w:marLeft w:val="0"/>
      <w:marRight w:val="0"/>
      <w:marTop w:val="0"/>
      <w:marBottom w:val="0"/>
      <w:divBdr>
        <w:top w:val="none" w:sz="0" w:space="0" w:color="auto"/>
        <w:left w:val="none" w:sz="0" w:space="0" w:color="auto"/>
        <w:bottom w:val="none" w:sz="0" w:space="0" w:color="auto"/>
        <w:right w:val="none" w:sz="0" w:space="0" w:color="auto"/>
      </w:divBdr>
    </w:div>
    <w:div w:id="207782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wepimt@gh.org.au" TargetMode="External"/><Relationship Id="rId2" Type="http://schemas.openxmlformats.org/officeDocument/2006/relationships/numbering" Target="numbering.xml"/><Relationship Id="rId16" Type="http://schemas.openxmlformats.org/officeDocument/2006/relationships/hyperlink" Target="mailto:swepcontracts@gh.org.au"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1680-D057-4BDB-B7DA-8F73EB9B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7850</Words>
  <Characters>46237</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SERVCIES AGREEMENT</vt:lpstr>
    </vt:vector>
  </TitlesOfParts>
  <Company>Kerang And District Hospital</Company>
  <LinksUpToDate>false</LinksUpToDate>
  <CharactersWithSpaces>53980</CharactersWithSpaces>
  <SharedDoc>false</SharedDoc>
  <HLinks>
    <vt:vector size="654" baseType="variant">
      <vt:variant>
        <vt:i4>1572919</vt:i4>
      </vt:variant>
      <vt:variant>
        <vt:i4>650</vt:i4>
      </vt:variant>
      <vt:variant>
        <vt:i4>0</vt:i4>
      </vt:variant>
      <vt:variant>
        <vt:i4>5</vt:i4>
      </vt:variant>
      <vt:variant>
        <vt:lpwstr/>
      </vt:variant>
      <vt:variant>
        <vt:lpwstr>_Toc32420708</vt:lpwstr>
      </vt:variant>
      <vt:variant>
        <vt:i4>1507383</vt:i4>
      </vt:variant>
      <vt:variant>
        <vt:i4>644</vt:i4>
      </vt:variant>
      <vt:variant>
        <vt:i4>0</vt:i4>
      </vt:variant>
      <vt:variant>
        <vt:i4>5</vt:i4>
      </vt:variant>
      <vt:variant>
        <vt:lpwstr/>
      </vt:variant>
      <vt:variant>
        <vt:lpwstr>_Toc32420707</vt:lpwstr>
      </vt:variant>
      <vt:variant>
        <vt:i4>1441847</vt:i4>
      </vt:variant>
      <vt:variant>
        <vt:i4>638</vt:i4>
      </vt:variant>
      <vt:variant>
        <vt:i4>0</vt:i4>
      </vt:variant>
      <vt:variant>
        <vt:i4>5</vt:i4>
      </vt:variant>
      <vt:variant>
        <vt:lpwstr/>
      </vt:variant>
      <vt:variant>
        <vt:lpwstr>_Toc32420706</vt:lpwstr>
      </vt:variant>
      <vt:variant>
        <vt:i4>1376311</vt:i4>
      </vt:variant>
      <vt:variant>
        <vt:i4>632</vt:i4>
      </vt:variant>
      <vt:variant>
        <vt:i4>0</vt:i4>
      </vt:variant>
      <vt:variant>
        <vt:i4>5</vt:i4>
      </vt:variant>
      <vt:variant>
        <vt:lpwstr/>
      </vt:variant>
      <vt:variant>
        <vt:lpwstr>_Toc32420705</vt:lpwstr>
      </vt:variant>
      <vt:variant>
        <vt:i4>1310775</vt:i4>
      </vt:variant>
      <vt:variant>
        <vt:i4>626</vt:i4>
      </vt:variant>
      <vt:variant>
        <vt:i4>0</vt:i4>
      </vt:variant>
      <vt:variant>
        <vt:i4>5</vt:i4>
      </vt:variant>
      <vt:variant>
        <vt:lpwstr/>
      </vt:variant>
      <vt:variant>
        <vt:lpwstr>_Toc32420704</vt:lpwstr>
      </vt:variant>
      <vt:variant>
        <vt:i4>1245239</vt:i4>
      </vt:variant>
      <vt:variant>
        <vt:i4>620</vt:i4>
      </vt:variant>
      <vt:variant>
        <vt:i4>0</vt:i4>
      </vt:variant>
      <vt:variant>
        <vt:i4>5</vt:i4>
      </vt:variant>
      <vt:variant>
        <vt:lpwstr/>
      </vt:variant>
      <vt:variant>
        <vt:lpwstr>_Toc32420703</vt:lpwstr>
      </vt:variant>
      <vt:variant>
        <vt:i4>1179703</vt:i4>
      </vt:variant>
      <vt:variant>
        <vt:i4>614</vt:i4>
      </vt:variant>
      <vt:variant>
        <vt:i4>0</vt:i4>
      </vt:variant>
      <vt:variant>
        <vt:i4>5</vt:i4>
      </vt:variant>
      <vt:variant>
        <vt:lpwstr/>
      </vt:variant>
      <vt:variant>
        <vt:lpwstr>_Toc32420702</vt:lpwstr>
      </vt:variant>
      <vt:variant>
        <vt:i4>1114167</vt:i4>
      </vt:variant>
      <vt:variant>
        <vt:i4>608</vt:i4>
      </vt:variant>
      <vt:variant>
        <vt:i4>0</vt:i4>
      </vt:variant>
      <vt:variant>
        <vt:i4>5</vt:i4>
      </vt:variant>
      <vt:variant>
        <vt:lpwstr/>
      </vt:variant>
      <vt:variant>
        <vt:lpwstr>_Toc32420701</vt:lpwstr>
      </vt:variant>
      <vt:variant>
        <vt:i4>1048631</vt:i4>
      </vt:variant>
      <vt:variant>
        <vt:i4>602</vt:i4>
      </vt:variant>
      <vt:variant>
        <vt:i4>0</vt:i4>
      </vt:variant>
      <vt:variant>
        <vt:i4>5</vt:i4>
      </vt:variant>
      <vt:variant>
        <vt:lpwstr/>
      </vt:variant>
      <vt:variant>
        <vt:lpwstr>_Toc32420700</vt:lpwstr>
      </vt:variant>
      <vt:variant>
        <vt:i4>1572926</vt:i4>
      </vt:variant>
      <vt:variant>
        <vt:i4>596</vt:i4>
      </vt:variant>
      <vt:variant>
        <vt:i4>0</vt:i4>
      </vt:variant>
      <vt:variant>
        <vt:i4>5</vt:i4>
      </vt:variant>
      <vt:variant>
        <vt:lpwstr/>
      </vt:variant>
      <vt:variant>
        <vt:lpwstr>_Toc32420699</vt:lpwstr>
      </vt:variant>
      <vt:variant>
        <vt:i4>1638462</vt:i4>
      </vt:variant>
      <vt:variant>
        <vt:i4>590</vt:i4>
      </vt:variant>
      <vt:variant>
        <vt:i4>0</vt:i4>
      </vt:variant>
      <vt:variant>
        <vt:i4>5</vt:i4>
      </vt:variant>
      <vt:variant>
        <vt:lpwstr/>
      </vt:variant>
      <vt:variant>
        <vt:lpwstr>_Toc32420698</vt:lpwstr>
      </vt:variant>
      <vt:variant>
        <vt:i4>1441854</vt:i4>
      </vt:variant>
      <vt:variant>
        <vt:i4>584</vt:i4>
      </vt:variant>
      <vt:variant>
        <vt:i4>0</vt:i4>
      </vt:variant>
      <vt:variant>
        <vt:i4>5</vt:i4>
      </vt:variant>
      <vt:variant>
        <vt:lpwstr/>
      </vt:variant>
      <vt:variant>
        <vt:lpwstr>_Toc32420697</vt:lpwstr>
      </vt:variant>
      <vt:variant>
        <vt:i4>1507390</vt:i4>
      </vt:variant>
      <vt:variant>
        <vt:i4>578</vt:i4>
      </vt:variant>
      <vt:variant>
        <vt:i4>0</vt:i4>
      </vt:variant>
      <vt:variant>
        <vt:i4>5</vt:i4>
      </vt:variant>
      <vt:variant>
        <vt:lpwstr/>
      </vt:variant>
      <vt:variant>
        <vt:lpwstr>_Toc32420696</vt:lpwstr>
      </vt:variant>
      <vt:variant>
        <vt:i4>1310782</vt:i4>
      </vt:variant>
      <vt:variant>
        <vt:i4>572</vt:i4>
      </vt:variant>
      <vt:variant>
        <vt:i4>0</vt:i4>
      </vt:variant>
      <vt:variant>
        <vt:i4>5</vt:i4>
      </vt:variant>
      <vt:variant>
        <vt:lpwstr/>
      </vt:variant>
      <vt:variant>
        <vt:lpwstr>_Toc32420695</vt:lpwstr>
      </vt:variant>
      <vt:variant>
        <vt:i4>1376318</vt:i4>
      </vt:variant>
      <vt:variant>
        <vt:i4>566</vt:i4>
      </vt:variant>
      <vt:variant>
        <vt:i4>0</vt:i4>
      </vt:variant>
      <vt:variant>
        <vt:i4>5</vt:i4>
      </vt:variant>
      <vt:variant>
        <vt:lpwstr/>
      </vt:variant>
      <vt:variant>
        <vt:lpwstr>_Toc32420694</vt:lpwstr>
      </vt:variant>
      <vt:variant>
        <vt:i4>1179710</vt:i4>
      </vt:variant>
      <vt:variant>
        <vt:i4>560</vt:i4>
      </vt:variant>
      <vt:variant>
        <vt:i4>0</vt:i4>
      </vt:variant>
      <vt:variant>
        <vt:i4>5</vt:i4>
      </vt:variant>
      <vt:variant>
        <vt:lpwstr/>
      </vt:variant>
      <vt:variant>
        <vt:lpwstr>_Toc32420693</vt:lpwstr>
      </vt:variant>
      <vt:variant>
        <vt:i4>1245246</vt:i4>
      </vt:variant>
      <vt:variant>
        <vt:i4>554</vt:i4>
      </vt:variant>
      <vt:variant>
        <vt:i4>0</vt:i4>
      </vt:variant>
      <vt:variant>
        <vt:i4>5</vt:i4>
      </vt:variant>
      <vt:variant>
        <vt:lpwstr/>
      </vt:variant>
      <vt:variant>
        <vt:lpwstr>_Toc32420692</vt:lpwstr>
      </vt:variant>
      <vt:variant>
        <vt:i4>1048638</vt:i4>
      </vt:variant>
      <vt:variant>
        <vt:i4>548</vt:i4>
      </vt:variant>
      <vt:variant>
        <vt:i4>0</vt:i4>
      </vt:variant>
      <vt:variant>
        <vt:i4>5</vt:i4>
      </vt:variant>
      <vt:variant>
        <vt:lpwstr/>
      </vt:variant>
      <vt:variant>
        <vt:lpwstr>_Toc32420691</vt:lpwstr>
      </vt:variant>
      <vt:variant>
        <vt:i4>1114174</vt:i4>
      </vt:variant>
      <vt:variant>
        <vt:i4>542</vt:i4>
      </vt:variant>
      <vt:variant>
        <vt:i4>0</vt:i4>
      </vt:variant>
      <vt:variant>
        <vt:i4>5</vt:i4>
      </vt:variant>
      <vt:variant>
        <vt:lpwstr/>
      </vt:variant>
      <vt:variant>
        <vt:lpwstr>_Toc32420690</vt:lpwstr>
      </vt:variant>
      <vt:variant>
        <vt:i4>1572927</vt:i4>
      </vt:variant>
      <vt:variant>
        <vt:i4>536</vt:i4>
      </vt:variant>
      <vt:variant>
        <vt:i4>0</vt:i4>
      </vt:variant>
      <vt:variant>
        <vt:i4>5</vt:i4>
      </vt:variant>
      <vt:variant>
        <vt:lpwstr/>
      </vt:variant>
      <vt:variant>
        <vt:lpwstr>_Toc32420689</vt:lpwstr>
      </vt:variant>
      <vt:variant>
        <vt:i4>1638463</vt:i4>
      </vt:variant>
      <vt:variant>
        <vt:i4>530</vt:i4>
      </vt:variant>
      <vt:variant>
        <vt:i4>0</vt:i4>
      </vt:variant>
      <vt:variant>
        <vt:i4>5</vt:i4>
      </vt:variant>
      <vt:variant>
        <vt:lpwstr/>
      </vt:variant>
      <vt:variant>
        <vt:lpwstr>_Toc32420688</vt:lpwstr>
      </vt:variant>
      <vt:variant>
        <vt:i4>1441855</vt:i4>
      </vt:variant>
      <vt:variant>
        <vt:i4>524</vt:i4>
      </vt:variant>
      <vt:variant>
        <vt:i4>0</vt:i4>
      </vt:variant>
      <vt:variant>
        <vt:i4>5</vt:i4>
      </vt:variant>
      <vt:variant>
        <vt:lpwstr/>
      </vt:variant>
      <vt:variant>
        <vt:lpwstr>_Toc32420687</vt:lpwstr>
      </vt:variant>
      <vt:variant>
        <vt:i4>1507391</vt:i4>
      </vt:variant>
      <vt:variant>
        <vt:i4>518</vt:i4>
      </vt:variant>
      <vt:variant>
        <vt:i4>0</vt:i4>
      </vt:variant>
      <vt:variant>
        <vt:i4>5</vt:i4>
      </vt:variant>
      <vt:variant>
        <vt:lpwstr/>
      </vt:variant>
      <vt:variant>
        <vt:lpwstr>_Toc32420686</vt:lpwstr>
      </vt:variant>
      <vt:variant>
        <vt:i4>1310783</vt:i4>
      </vt:variant>
      <vt:variant>
        <vt:i4>512</vt:i4>
      </vt:variant>
      <vt:variant>
        <vt:i4>0</vt:i4>
      </vt:variant>
      <vt:variant>
        <vt:i4>5</vt:i4>
      </vt:variant>
      <vt:variant>
        <vt:lpwstr/>
      </vt:variant>
      <vt:variant>
        <vt:lpwstr>_Toc32420685</vt:lpwstr>
      </vt:variant>
      <vt:variant>
        <vt:i4>1376319</vt:i4>
      </vt:variant>
      <vt:variant>
        <vt:i4>506</vt:i4>
      </vt:variant>
      <vt:variant>
        <vt:i4>0</vt:i4>
      </vt:variant>
      <vt:variant>
        <vt:i4>5</vt:i4>
      </vt:variant>
      <vt:variant>
        <vt:lpwstr/>
      </vt:variant>
      <vt:variant>
        <vt:lpwstr>_Toc32420684</vt:lpwstr>
      </vt:variant>
      <vt:variant>
        <vt:i4>1179711</vt:i4>
      </vt:variant>
      <vt:variant>
        <vt:i4>500</vt:i4>
      </vt:variant>
      <vt:variant>
        <vt:i4>0</vt:i4>
      </vt:variant>
      <vt:variant>
        <vt:i4>5</vt:i4>
      </vt:variant>
      <vt:variant>
        <vt:lpwstr/>
      </vt:variant>
      <vt:variant>
        <vt:lpwstr>_Toc32420683</vt:lpwstr>
      </vt:variant>
      <vt:variant>
        <vt:i4>1245247</vt:i4>
      </vt:variant>
      <vt:variant>
        <vt:i4>494</vt:i4>
      </vt:variant>
      <vt:variant>
        <vt:i4>0</vt:i4>
      </vt:variant>
      <vt:variant>
        <vt:i4>5</vt:i4>
      </vt:variant>
      <vt:variant>
        <vt:lpwstr/>
      </vt:variant>
      <vt:variant>
        <vt:lpwstr>_Toc32420682</vt:lpwstr>
      </vt:variant>
      <vt:variant>
        <vt:i4>1048639</vt:i4>
      </vt:variant>
      <vt:variant>
        <vt:i4>488</vt:i4>
      </vt:variant>
      <vt:variant>
        <vt:i4>0</vt:i4>
      </vt:variant>
      <vt:variant>
        <vt:i4>5</vt:i4>
      </vt:variant>
      <vt:variant>
        <vt:lpwstr/>
      </vt:variant>
      <vt:variant>
        <vt:lpwstr>_Toc32420681</vt:lpwstr>
      </vt:variant>
      <vt:variant>
        <vt:i4>1114175</vt:i4>
      </vt:variant>
      <vt:variant>
        <vt:i4>482</vt:i4>
      </vt:variant>
      <vt:variant>
        <vt:i4>0</vt:i4>
      </vt:variant>
      <vt:variant>
        <vt:i4>5</vt:i4>
      </vt:variant>
      <vt:variant>
        <vt:lpwstr/>
      </vt:variant>
      <vt:variant>
        <vt:lpwstr>_Toc32420680</vt:lpwstr>
      </vt:variant>
      <vt:variant>
        <vt:i4>1572912</vt:i4>
      </vt:variant>
      <vt:variant>
        <vt:i4>476</vt:i4>
      </vt:variant>
      <vt:variant>
        <vt:i4>0</vt:i4>
      </vt:variant>
      <vt:variant>
        <vt:i4>5</vt:i4>
      </vt:variant>
      <vt:variant>
        <vt:lpwstr/>
      </vt:variant>
      <vt:variant>
        <vt:lpwstr>_Toc32420679</vt:lpwstr>
      </vt:variant>
      <vt:variant>
        <vt:i4>1638448</vt:i4>
      </vt:variant>
      <vt:variant>
        <vt:i4>470</vt:i4>
      </vt:variant>
      <vt:variant>
        <vt:i4>0</vt:i4>
      </vt:variant>
      <vt:variant>
        <vt:i4>5</vt:i4>
      </vt:variant>
      <vt:variant>
        <vt:lpwstr/>
      </vt:variant>
      <vt:variant>
        <vt:lpwstr>_Toc32420678</vt:lpwstr>
      </vt:variant>
      <vt:variant>
        <vt:i4>1441840</vt:i4>
      </vt:variant>
      <vt:variant>
        <vt:i4>464</vt:i4>
      </vt:variant>
      <vt:variant>
        <vt:i4>0</vt:i4>
      </vt:variant>
      <vt:variant>
        <vt:i4>5</vt:i4>
      </vt:variant>
      <vt:variant>
        <vt:lpwstr/>
      </vt:variant>
      <vt:variant>
        <vt:lpwstr>_Toc32420677</vt:lpwstr>
      </vt:variant>
      <vt:variant>
        <vt:i4>1507376</vt:i4>
      </vt:variant>
      <vt:variant>
        <vt:i4>458</vt:i4>
      </vt:variant>
      <vt:variant>
        <vt:i4>0</vt:i4>
      </vt:variant>
      <vt:variant>
        <vt:i4>5</vt:i4>
      </vt:variant>
      <vt:variant>
        <vt:lpwstr/>
      </vt:variant>
      <vt:variant>
        <vt:lpwstr>_Toc32420676</vt:lpwstr>
      </vt:variant>
      <vt:variant>
        <vt:i4>1310768</vt:i4>
      </vt:variant>
      <vt:variant>
        <vt:i4>452</vt:i4>
      </vt:variant>
      <vt:variant>
        <vt:i4>0</vt:i4>
      </vt:variant>
      <vt:variant>
        <vt:i4>5</vt:i4>
      </vt:variant>
      <vt:variant>
        <vt:lpwstr/>
      </vt:variant>
      <vt:variant>
        <vt:lpwstr>_Toc32420675</vt:lpwstr>
      </vt:variant>
      <vt:variant>
        <vt:i4>1376304</vt:i4>
      </vt:variant>
      <vt:variant>
        <vt:i4>446</vt:i4>
      </vt:variant>
      <vt:variant>
        <vt:i4>0</vt:i4>
      </vt:variant>
      <vt:variant>
        <vt:i4>5</vt:i4>
      </vt:variant>
      <vt:variant>
        <vt:lpwstr/>
      </vt:variant>
      <vt:variant>
        <vt:lpwstr>_Toc32420674</vt:lpwstr>
      </vt:variant>
      <vt:variant>
        <vt:i4>1179696</vt:i4>
      </vt:variant>
      <vt:variant>
        <vt:i4>440</vt:i4>
      </vt:variant>
      <vt:variant>
        <vt:i4>0</vt:i4>
      </vt:variant>
      <vt:variant>
        <vt:i4>5</vt:i4>
      </vt:variant>
      <vt:variant>
        <vt:lpwstr/>
      </vt:variant>
      <vt:variant>
        <vt:lpwstr>_Toc32420673</vt:lpwstr>
      </vt:variant>
      <vt:variant>
        <vt:i4>1245232</vt:i4>
      </vt:variant>
      <vt:variant>
        <vt:i4>434</vt:i4>
      </vt:variant>
      <vt:variant>
        <vt:i4>0</vt:i4>
      </vt:variant>
      <vt:variant>
        <vt:i4>5</vt:i4>
      </vt:variant>
      <vt:variant>
        <vt:lpwstr/>
      </vt:variant>
      <vt:variant>
        <vt:lpwstr>_Toc32420672</vt:lpwstr>
      </vt:variant>
      <vt:variant>
        <vt:i4>1048624</vt:i4>
      </vt:variant>
      <vt:variant>
        <vt:i4>428</vt:i4>
      </vt:variant>
      <vt:variant>
        <vt:i4>0</vt:i4>
      </vt:variant>
      <vt:variant>
        <vt:i4>5</vt:i4>
      </vt:variant>
      <vt:variant>
        <vt:lpwstr/>
      </vt:variant>
      <vt:variant>
        <vt:lpwstr>_Toc32420671</vt:lpwstr>
      </vt:variant>
      <vt:variant>
        <vt:i4>1114160</vt:i4>
      </vt:variant>
      <vt:variant>
        <vt:i4>422</vt:i4>
      </vt:variant>
      <vt:variant>
        <vt:i4>0</vt:i4>
      </vt:variant>
      <vt:variant>
        <vt:i4>5</vt:i4>
      </vt:variant>
      <vt:variant>
        <vt:lpwstr/>
      </vt:variant>
      <vt:variant>
        <vt:lpwstr>_Toc32420670</vt:lpwstr>
      </vt:variant>
      <vt:variant>
        <vt:i4>1572913</vt:i4>
      </vt:variant>
      <vt:variant>
        <vt:i4>416</vt:i4>
      </vt:variant>
      <vt:variant>
        <vt:i4>0</vt:i4>
      </vt:variant>
      <vt:variant>
        <vt:i4>5</vt:i4>
      </vt:variant>
      <vt:variant>
        <vt:lpwstr/>
      </vt:variant>
      <vt:variant>
        <vt:lpwstr>_Toc32420669</vt:lpwstr>
      </vt:variant>
      <vt:variant>
        <vt:i4>1638449</vt:i4>
      </vt:variant>
      <vt:variant>
        <vt:i4>410</vt:i4>
      </vt:variant>
      <vt:variant>
        <vt:i4>0</vt:i4>
      </vt:variant>
      <vt:variant>
        <vt:i4>5</vt:i4>
      </vt:variant>
      <vt:variant>
        <vt:lpwstr/>
      </vt:variant>
      <vt:variant>
        <vt:lpwstr>_Toc32420668</vt:lpwstr>
      </vt:variant>
      <vt:variant>
        <vt:i4>1441841</vt:i4>
      </vt:variant>
      <vt:variant>
        <vt:i4>404</vt:i4>
      </vt:variant>
      <vt:variant>
        <vt:i4>0</vt:i4>
      </vt:variant>
      <vt:variant>
        <vt:i4>5</vt:i4>
      </vt:variant>
      <vt:variant>
        <vt:lpwstr/>
      </vt:variant>
      <vt:variant>
        <vt:lpwstr>_Toc32420667</vt:lpwstr>
      </vt:variant>
      <vt:variant>
        <vt:i4>1507377</vt:i4>
      </vt:variant>
      <vt:variant>
        <vt:i4>398</vt:i4>
      </vt:variant>
      <vt:variant>
        <vt:i4>0</vt:i4>
      </vt:variant>
      <vt:variant>
        <vt:i4>5</vt:i4>
      </vt:variant>
      <vt:variant>
        <vt:lpwstr/>
      </vt:variant>
      <vt:variant>
        <vt:lpwstr>_Toc32420666</vt:lpwstr>
      </vt:variant>
      <vt:variant>
        <vt:i4>1310769</vt:i4>
      </vt:variant>
      <vt:variant>
        <vt:i4>392</vt:i4>
      </vt:variant>
      <vt:variant>
        <vt:i4>0</vt:i4>
      </vt:variant>
      <vt:variant>
        <vt:i4>5</vt:i4>
      </vt:variant>
      <vt:variant>
        <vt:lpwstr/>
      </vt:variant>
      <vt:variant>
        <vt:lpwstr>_Toc32420665</vt:lpwstr>
      </vt:variant>
      <vt:variant>
        <vt:i4>1376305</vt:i4>
      </vt:variant>
      <vt:variant>
        <vt:i4>386</vt:i4>
      </vt:variant>
      <vt:variant>
        <vt:i4>0</vt:i4>
      </vt:variant>
      <vt:variant>
        <vt:i4>5</vt:i4>
      </vt:variant>
      <vt:variant>
        <vt:lpwstr/>
      </vt:variant>
      <vt:variant>
        <vt:lpwstr>_Toc32420664</vt:lpwstr>
      </vt:variant>
      <vt:variant>
        <vt:i4>1179697</vt:i4>
      </vt:variant>
      <vt:variant>
        <vt:i4>380</vt:i4>
      </vt:variant>
      <vt:variant>
        <vt:i4>0</vt:i4>
      </vt:variant>
      <vt:variant>
        <vt:i4>5</vt:i4>
      </vt:variant>
      <vt:variant>
        <vt:lpwstr/>
      </vt:variant>
      <vt:variant>
        <vt:lpwstr>_Toc32420663</vt:lpwstr>
      </vt:variant>
      <vt:variant>
        <vt:i4>1245233</vt:i4>
      </vt:variant>
      <vt:variant>
        <vt:i4>374</vt:i4>
      </vt:variant>
      <vt:variant>
        <vt:i4>0</vt:i4>
      </vt:variant>
      <vt:variant>
        <vt:i4>5</vt:i4>
      </vt:variant>
      <vt:variant>
        <vt:lpwstr/>
      </vt:variant>
      <vt:variant>
        <vt:lpwstr>_Toc32420662</vt:lpwstr>
      </vt:variant>
      <vt:variant>
        <vt:i4>1048625</vt:i4>
      </vt:variant>
      <vt:variant>
        <vt:i4>368</vt:i4>
      </vt:variant>
      <vt:variant>
        <vt:i4>0</vt:i4>
      </vt:variant>
      <vt:variant>
        <vt:i4>5</vt:i4>
      </vt:variant>
      <vt:variant>
        <vt:lpwstr/>
      </vt:variant>
      <vt:variant>
        <vt:lpwstr>_Toc32420661</vt:lpwstr>
      </vt:variant>
      <vt:variant>
        <vt:i4>1114161</vt:i4>
      </vt:variant>
      <vt:variant>
        <vt:i4>362</vt:i4>
      </vt:variant>
      <vt:variant>
        <vt:i4>0</vt:i4>
      </vt:variant>
      <vt:variant>
        <vt:i4>5</vt:i4>
      </vt:variant>
      <vt:variant>
        <vt:lpwstr/>
      </vt:variant>
      <vt:variant>
        <vt:lpwstr>_Toc32420660</vt:lpwstr>
      </vt:variant>
      <vt:variant>
        <vt:i4>1572914</vt:i4>
      </vt:variant>
      <vt:variant>
        <vt:i4>356</vt:i4>
      </vt:variant>
      <vt:variant>
        <vt:i4>0</vt:i4>
      </vt:variant>
      <vt:variant>
        <vt:i4>5</vt:i4>
      </vt:variant>
      <vt:variant>
        <vt:lpwstr/>
      </vt:variant>
      <vt:variant>
        <vt:lpwstr>_Toc32420659</vt:lpwstr>
      </vt:variant>
      <vt:variant>
        <vt:i4>1638450</vt:i4>
      </vt:variant>
      <vt:variant>
        <vt:i4>350</vt:i4>
      </vt:variant>
      <vt:variant>
        <vt:i4>0</vt:i4>
      </vt:variant>
      <vt:variant>
        <vt:i4>5</vt:i4>
      </vt:variant>
      <vt:variant>
        <vt:lpwstr/>
      </vt:variant>
      <vt:variant>
        <vt:lpwstr>_Toc32420658</vt:lpwstr>
      </vt:variant>
      <vt:variant>
        <vt:i4>1441842</vt:i4>
      </vt:variant>
      <vt:variant>
        <vt:i4>344</vt:i4>
      </vt:variant>
      <vt:variant>
        <vt:i4>0</vt:i4>
      </vt:variant>
      <vt:variant>
        <vt:i4>5</vt:i4>
      </vt:variant>
      <vt:variant>
        <vt:lpwstr/>
      </vt:variant>
      <vt:variant>
        <vt:lpwstr>_Toc32420657</vt:lpwstr>
      </vt:variant>
      <vt:variant>
        <vt:i4>1507378</vt:i4>
      </vt:variant>
      <vt:variant>
        <vt:i4>338</vt:i4>
      </vt:variant>
      <vt:variant>
        <vt:i4>0</vt:i4>
      </vt:variant>
      <vt:variant>
        <vt:i4>5</vt:i4>
      </vt:variant>
      <vt:variant>
        <vt:lpwstr/>
      </vt:variant>
      <vt:variant>
        <vt:lpwstr>_Toc32420656</vt:lpwstr>
      </vt:variant>
      <vt:variant>
        <vt:i4>1310770</vt:i4>
      </vt:variant>
      <vt:variant>
        <vt:i4>332</vt:i4>
      </vt:variant>
      <vt:variant>
        <vt:i4>0</vt:i4>
      </vt:variant>
      <vt:variant>
        <vt:i4>5</vt:i4>
      </vt:variant>
      <vt:variant>
        <vt:lpwstr/>
      </vt:variant>
      <vt:variant>
        <vt:lpwstr>_Toc32420655</vt:lpwstr>
      </vt:variant>
      <vt:variant>
        <vt:i4>1376306</vt:i4>
      </vt:variant>
      <vt:variant>
        <vt:i4>326</vt:i4>
      </vt:variant>
      <vt:variant>
        <vt:i4>0</vt:i4>
      </vt:variant>
      <vt:variant>
        <vt:i4>5</vt:i4>
      </vt:variant>
      <vt:variant>
        <vt:lpwstr/>
      </vt:variant>
      <vt:variant>
        <vt:lpwstr>_Toc32420654</vt:lpwstr>
      </vt:variant>
      <vt:variant>
        <vt:i4>1179698</vt:i4>
      </vt:variant>
      <vt:variant>
        <vt:i4>320</vt:i4>
      </vt:variant>
      <vt:variant>
        <vt:i4>0</vt:i4>
      </vt:variant>
      <vt:variant>
        <vt:i4>5</vt:i4>
      </vt:variant>
      <vt:variant>
        <vt:lpwstr/>
      </vt:variant>
      <vt:variant>
        <vt:lpwstr>_Toc32420653</vt:lpwstr>
      </vt:variant>
      <vt:variant>
        <vt:i4>1245234</vt:i4>
      </vt:variant>
      <vt:variant>
        <vt:i4>314</vt:i4>
      </vt:variant>
      <vt:variant>
        <vt:i4>0</vt:i4>
      </vt:variant>
      <vt:variant>
        <vt:i4>5</vt:i4>
      </vt:variant>
      <vt:variant>
        <vt:lpwstr/>
      </vt:variant>
      <vt:variant>
        <vt:lpwstr>_Toc32420652</vt:lpwstr>
      </vt:variant>
      <vt:variant>
        <vt:i4>1048626</vt:i4>
      </vt:variant>
      <vt:variant>
        <vt:i4>308</vt:i4>
      </vt:variant>
      <vt:variant>
        <vt:i4>0</vt:i4>
      </vt:variant>
      <vt:variant>
        <vt:i4>5</vt:i4>
      </vt:variant>
      <vt:variant>
        <vt:lpwstr/>
      </vt:variant>
      <vt:variant>
        <vt:lpwstr>_Toc32420651</vt:lpwstr>
      </vt:variant>
      <vt:variant>
        <vt:i4>1114162</vt:i4>
      </vt:variant>
      <vt:variant>
        <vt:i4>302</vt:i4>
      </vt:variant>
      <vt:variant>
        <vt:i4>0</vt:i4>
      </vt:variant>
      <vt:variant>
        <vt:i4>5</vt:i4>
      </vt:variant>
      <vt:variant>
        <vt:lpwstr/>
      </vt:variant>
      <vt:variant>
        <vt:lpwstr>_Toc32420650</vt:lpwstr>
      </vt:variant>
      <vt:variant>
        <vt:i4>1572915</vt:i4>
      </vt:variant>
      <vt:variant>
        <vt:i4>296</vt:i4>
      </vt:variant>
      <vt:variant>
        <vt:i4>0</vt:i4>
      </vt:variant>
      <vt:variant>
        <vt:i4>5</vt:i4>
      </vt:variant>
      <vt:variant>
        <vt:lpwstr/>
      </vt:variant>
      <vt:variant>
        <vt:lpwstr>_Toc32420649</vt:lpwstr>
      </vt:variant>
      <vt:variant>
        <vt:i4>1638451</vt:i4>
      </vt:variant>
      <vt:variant>
        <vt:i4>290</vt:i4>
      </vt:variant>
      <vt:variant>
        <vt:i4>0</vt:i4>
      </vt:variant>
      <vt:variant>
        <vt:i4>5</vt:i4>
      </vt:variant>
      <vt:variant>
        <vt:lpwstr/>
      </vt:variant>
      <vt:variant>
        <vt:lpwstr>_Toc32420648</vt:lpwstr>
      </vt:variant>
      <vt:variant>
        <vt:i4>1441843</vt:i4>
      </vt:variant>
      <vt:variant>
        <vt:i4>284</vt:i4>
      </vt:variant>
      <vt:variant>
        <vt:i4>0</vt:i4>
      </vt:variant>
      <vt:variant>
        <vt:i4>5</vt:i4>
      </vt:variant>
      <vt:variant>
        <vt:lpwstr/>
      </vt:variant>
      <vt:variant>
        <vt:lpwstr>_Toc32420647</vt:lpwstr>
      </vt:variant>
      <vt:variant>
        <vt:i4>1507379</vt:i4>
      </vt:variant>
      <vt:variant>
        <vt:i4>278</vt:i4>
      </vt:variant>
      <vt:variant>
        <vt:i4>0</vt:i4>
      </vt:variant>
      <vt:variant>
        <vt:i4>5</vt:i4>
      </vt:variant>
      <vt:variant>
        <vt:lpwstr/>
      </vt:variant>
      <vt:variant>
        <vt:lpwstr>_Toc32420646</vt:lpwstr>
      </vt:variant>
      <vt:variant>
        <vt:i4>1310771</vt:i4>
      </vt:variant>
      <vt:variant>
        <vt:i4>272</vt:i4>
      </vt:variant>
      <vt:variant>
        <vt:i4>0</vt:i4>
      </vt:variant>
      <vt:variant>
        <vt:i4>5</vt:i4>
      </vt:variant>
      <vt:variant>
        <vt:lpwstr/>
      </vt:variant>
      <vt:variant>
        <vt:lpwstr>_Toc32420645</vt:lpwstr>
      </vt:variant>
      <vt:variant>
        <vt:i4>1376307</vt:i4>
      </vt:variant>
      <vt:variant>
        <vt:i4>266</vt:i4>
      </vt:variant>
      <vt:variant>
        <vt:i4>0</vt:i4>
      </vt:variant>
      <vt:variant>
        <vt:i4>5</vt:i4>
      </vt:variant>
      <vt:variant>
        <vt:lpwstr/>
      </vt:variant>
      <vt:variant>
        <vt:lpwstr>_Toc32420644</vt:lpwstr>
      </vt:variant>
      <vt:variant>
        <vt:i4>1179699</vt:i4>
      </vt:variant>
      <vt:variant>
        <vt:i4>260</vt:i4>
      </vt:variant>
      <vt:variant>
        <vt:i4>0</vt:i4>
      </vt:variant>
      <vt:variant>
        <vt:i4>5</vt:i4>
      </vt:variant>
      <vt:variant>
        <vt:lpwstr/>
      </vt:variant>
      <vt:variant>
        <vt:lpwstr>_Toc32420643</vt:lpwstr>
      </vt:variant>
      <vt:variant>
        <vt:i4>1245235</vt:i4>
      </vt:variant>
      <vt:variant>
        <vt:i4>254</vt:i4>
      </vt:variant>
      <vt:variant>
        <vt:i4>0</vt:i4>
      </vt:variant>
      <vt:variant>
        <vt:i4>5</vt:i4>
      </vt:variant>
      <vt:variant>
        <vt:lpwstr/>
      </vt:variant>
      <vt:variant>
        <vt:lpwstr>_Toc32420642</vt:lpwstr>
      </vt:variant>
      <vt:variant>
        <vt:i4>1048627</vt:i4>
      </vt:variant>
      <vt:variant>
        <vt:i4>248</vt:i4>
      </vt:variant>
      <vt:variant>
        <vt:i4>0</vt:i4>
      </vt:variant>
      <vt:variant>
        <vt:i4>5</vt:i4>
      </vt:variant>
      <vt:variant>
        <vt:lpwstr/>
      </vt:variant>
      <vt:variant>
        <vt:lpwstr>_Toc32420641</vt:lpwstr>
      </vt:variant>
      <vt:variant>
        <vt:i4>1114163</vt:i4>
      </vt:variant>
      <vt:variant>
        <vt:i4>242</vt:i4>
      </vt:variant>
      <vt:variant>
        <vt:i4>0</vt:i4>
      </vt:variant>
      <vt:variant>
        <vt:i4>5</vt:i4>
      </vt:variant>
      <vt:variant>
        <vt:lpwstr/>
      </vt:variant>
      <vt:variant>
        <vt:lpwstr>_Toc32420640</vt:lpwstr>
      </vt:variant>
      <vt:variant>
        <vt:i4>1572916</vt:i4>
      </vt:variant>
      <vt:variant>
        <vt:i4>236</vt:i4>
      </vt:variant>
      <vt:variant>
        <vt:i4>0</vt:i4>
      </vt:variant>
      <vt:variant>
        <vt:i4>5</vt:i4>
      </vt:variant>
      <vt:variant>
        <vt:lpwstr/>
      </vt:variant>
      <vt:variant>
        <vt:lpwstr>_Toc32420639</vt:lpwstr>
      </vt:variant>
      <vt:variant>
        <vt:i4>1638452</vt:i4>
      </vt:variant>
      <vt:variant>
        <vt:i4>230</vt:i4>
      </vt:variant>
      <vt:variant>
        <vt:i4>0</vt:i4>
      </vt:variant>
      <vt:variant>
        <vt:i4>5</vt:i4>
      </vt:variant>
      <vt:variant>
        <vt:lpwstr/>
      </vt:variant>
      <vt:variant>
        <vt:lpwstr>_Toc32420638</vt:lpwstr>
      </vt:variant>
      <vt:variant>
        <vt:i4>1441844</vt:i4>
      </vt:variant>
      <vt:variant>
        <vt:i4>224</vt:i4>
      </vt:variant>
      <vt:variant>
        <vt:i4>0</vt:i4>
      </vt:variant>
      <vt:variant>
        <vt:i4>5</vt:i4>
      </vt:variant>
      <vt:variant>
        <vt:lpwstr/>
      </vt:variant>
      <vt:variant>
        <vt:lpwstr>_Toc32420637</vt:lpwstr>
      </vt:variant>
      <vt:variant>
        <vt:i4>1507380</vt:i4>
      </vt:variant>
      <vt:variant>
        <vt:i4>218</vt:i4>
      </vt:variant>
      <vt:variant>
        <vt:i4>0</vt:i4>
      </vt:variant>
      <vt:variant>
        <vt:i4>5</vt:i4>
      </vt:variant>
      <vt:variant>
        <vt:lpwstr/>
      </vt:variant>
      <vt:variant>
        <vt:lpwstr>_Toc32420636</vt:lpwstr>
      </vt:variant>
      <vt:variant>
        <vt:i4>1310772</vt:i4>
      </vt:variant>
      <vt:variant>
        <vt:i4>212</vt:i4>
      </vt:variant>
      <vt:variant>
        <vt:i4>0</vt:i4>
      </vt:variant>
      <vt:variant>
        <vt:i4>5</vt:i4>
      </vt:variant>
      <vt:variant>
        <vt:lpwstr/>
      </vt:variant>
      <vt:variant>
        <vt:lpwstr>_Toc32420635</vt:lpwstr>
      </vt:variant>
      <vt:variant>
        <vt:i4>1376308</vt:i4>
      </vt:variant>
      <vt:variant>
        <vt:i4>206</vt:i4>
      </vt:variant>
      <vt:variant>
        <vt:i4>0</vt:i4>
      </vt:variant>
      <vt:variant>
        <vt:i4>5</vt:i4>
      </vt:variant>
      <vt:variant>
        <vt:lpwstr/>
      </vt:variant>
      <vt:variant>
        <vt:lpwstr>_Toc32420634</vt:lpwstr>
      </vt:variant>
      <vt:variant>
        <vt:i4>1179700</vt:i4>
      </vt:variant>
      <vt:variant>
        <vt:i4>200</vt:i4>
      </vt:variant>
      <vt:variant>
        <vt:i4>0</vt:i4>
      </vt:variant>
      <vt:variant>
        <vt:i4>5</vt:i4>
      </vt:variant>
      <vt:variant>
        <vt:lpwstr/>
      </vt:variant>
      <vt:variant>
        <vt:lpwstr>_Toc32420633</vt:lpwstr>
      </vt:variant>
      <vt:variant>
        <vt:i4>1245236</vt:i4>
      </vt:variant>
      <vt:variant>
        <vt:i4>194</vt:i4>
      </vt:variant>
      <vt:variant>
        <vt:i4>0</vt:i4>
      </vt:variant>
      <vt:variant>
        <vt:i4>5</vt:i4>
      </vt:variant>
      <vt:variant>
        <vt:lpwstr/>
      </vt:variant>
      <vt:variant>
        <vt:lpwstr>_Toc32420632</vt:lpwstr>
      </vt:variant>
      <vt:variant>
        <vt:i4>1048628</vt:i4>
      </vt:variant>
      <vt:variant>
        <vt:i4>188</vt:i4>
      </vt:variant>
      <vt:variant>
        <vt:i4>0</vt:i4>
      </vt:variant>
      <vt:variant>
        <vt:i4>5</vt:i4>
      </vt:variant>
      <vt:variant>
        <vt:lpwstr/>
      </vt:variant>
      <vt:variant>
        <vt:lpwstr>_Toc32420631</vt:lpwstr>
      </vt:variant>
      <vt:variant>
        <vt:i4>1114164</vt:i4>
      </vt:variant>
      <vt:variant>
        <vt:i4>182</vt:i4>
      </vt:variant>
      <vt:variant>
        <vt:i4>0</vt:i4>
      </vt:variant>
      <vt:variant>
        <vt:i4>5</vt:i4>
      </vt:variant>
      <vt:variant>
        <vt:lpwstr/>
      </vt:variant>
      <vt:variant>
        <vt:lpwstr>_Toc32420630</vt:lpwstr>
      </vt:variant>
      <vt:variant>
        <vt:i4>1572917</vt:i4>
      </vt:variant>
      <vt:variant>
        <vt:i4>176</vt:i4>
      </vt:variant>
      <vt:variant>
        <vt:i4>0</vt:i4>
      </vt:variant>
      <vt:variant>
        <vt:i4>5</vt:i4>
      </vt:variant>
      <vt:variant>
        <vt:lpwstr/>
      </vt:variant>
      <vt:variant>
        <vt:lpwstr>_Toc32420629</vt:lpwstr>
      </vt:variant>
      <vt:variant>
        <vt:i4>1638453</vt:i4>
      </vt:variant>
      <vt:variant>
        <vt:i4>170</vt:i4>
      </vt:variant>
      <vt:variant>
        <vt:i4>0</vt:i4>
      </vt:variant>
      <vt:variant>
        <vt:i4>5</vt:i4>
      </vt:variant>
      <vt:variant>
        <vt:lpwstr/>
      </vt:variant>
      <vt:variant>
        <vt:lpwstr>_Toc32420628</vt:lpwstr>
      </vt:variant>
      <vt:variant>
        <vt:i4>1441845</vt:i4>
      </vt:variant>
      <vt:variant>
        <vt:i4>164</vt:i4>
      </vt:variant>
      <vt:variant>
        <vt:i4>0</vt:i4>
      </vt:variant>
      <vt:variant>
        <vt:i4>5</vt:i4>
      </vt:variant>
      <vt:variant>
        <vt:lpwstr/>
      </vt:variant>
      <vt:variant>
        <vt:lpwstr>_Toc32420627</vt:lpwstr>
      </vt:variant>
      <vt:variant>
        <vt:i4>1507381</vt:i4>
      </vt:variant>
      <vt:variant>
        <vt:i4>158</vt:i4>
      </vt:variant>
      <vt:variant>
        <vt:i4>0</vt:i4>
      </vt:variant>
      <vt:variant>
        <vt:i4>5</vt:i4>
      </vt:variant>
      <vt:variant>
        <vt:lpwstr/>
      </vt:variant>
      <vt:variant>
        <vt:lpwstr>_Toc32420626</vt:lpwstr>
      </vt:variant>
      <vt:variant>
        <vt:i4>1310773</vt:i4>
      </vt:variant>
      <vt:variant>
        <vt:i4>152</vt:i4>
      </vt:variant>
      <vt:variant>
        <vt:i4>0</vt:i4>
      </vt:variant>
      <vt:variant>
        <vt:i4>5</vt:i4>
      </vt:variant>
      <vt:variant>
        <vt:lpwstr/>
      </vt:variant>
      <vt:variant>
        <vt:lpwstr>_Toc32420625</vt:lpwstr>
      </vt:variant>
      <vt:variant>
        <vt:i4>1376309</vt:i4>
      </vt:variant>
      <vt:variant>
        <vt:i4>146</vt:i4>
      </vt:variant>
      <vt:variant>
        <vt:i4>0</vt:i4>
      </vt:variant>
      <vt:variant>
        <vt:i4>5</vt:i4>
      </vt:variant>
      <vt:variant>
        <vt:lpwstr/>
      </vt:variant>
      <vt:variant>
        <vt:lpwstr>_Toc32420624</vt:lpwstr>
      </vt:variant>
      <vt:variant>
        <vt:i4>1179701</vt:i4>
      </vt:variant>
      <vt:variant>
        <vt:i4>140</vt:i4>
      </vt:variant>
      <vt:variant>
        <vt:i4>0</vt:i4>
      </vt:variant>
      <vt:variant>
        <vt:i4>5</vt:i4>
      </vt:variant>
      <vt:variant>
        <vt:lpwstr/>
      </vt:variant>
      <vt:variant>
        <vt:lpwstr>_Toc32420623</vt:lpwstr>
      </vt:variant>
      <vt:variant>
        <vt:i4>1245237</vt:i4>
      </vt:variant>
      <vt:variant>
        <vt:i4>134</vt:i4>
      </vt:variant>
      <vt:variant>
        <vt:i4>0</vt:i4>
      </vt:variant>
      <vt:variant>
        <vt:i4>5</vt:i4>
      </vt:variant>
      <vt:variant>
        <vt:lpwstr/>
      </vt:variant>
      <vt:variant>
        <vt:lpwstr>_Toc32420622</vt:lpwstr>
      </vt:variant>
      <vt:variant>
        <vt:i4>1048629</vt:i4>
      </vt:variant>
      <vt:variant>
        <vt:i4>128</vt:i4>
      </vt:variant>
      <vt:variant>
        <vt:i4>0</vt:i4>
      </vt:variant>
      <vt:variant>
        <vt:i4>5</vt:i4>
      </vt:variant>
      <vt:variant>
        <vt:lpwstr/>
      </vt:variant>
      <vt:variant>
        <vt:lpwstr>_Toc32420621</vt:lpwstr>
      </vt:variant>
      <vt:variant>
        <vt:i4>1114165</vt:i4>
      </vt:variant>
      <vt:variant>
        <vt:i4>122</vt:i4>
      </vt:variant>
      <vt:variant>
        <vt:i4>0</vt:i4>
      </vt:variant>
      <vt:variant>
        <vt:i4>5</vt:i4>
      </vt:variant>
      <vt:variant>
        <vt:lpwstr/>
      </vt:variant>
      <vt:variant>
        <vt:lpwstr>_Toc32420620</vt:lpwstr>
      </vt:variant>
      <vt:variant>
        <vt:i4>1572918</vt:i4>
      </vt:variant>
      <vt:variant>
        <vt:i4>116</vt:i4>
      </vt:variant>
      <vt:variant>
        <vt:i4>0</vt:i4>
      </vt:variant>
      <vt:variant>
        <vt:i4>5</vt:i4>
      </vt:variant>
      <vt:variant>
        <vt:lpwstr/>
      </vt:variant>
      <vt:variant>
        <vt:lpwstr>_Toc32420619</vt:lpwstr>
      </vt:variant>
      <vt:variant>
        <vt:i4>1638454</vt:i4>
      </vt:variant>
      <vt:variant>
        <vt:i4>110</vt:i4>
      </vt:variant>
      <vt:variant>
        <vt:i4>0</vt:i4>
      </vt:variant>
      <vt:variant>
        <vt:i4>5</vt:i4>
      </vt:variant>
      <vt:variant>
        <vt:lpwstr/>
      </vt:variant>
      <vt:variant>
        <vt:lpwstr>_Toc32420618</vt:lpwstr>
      </vt:variant>
      <vt:variant>
        <vt:i4>1441846</vt:i4>
      </vt:variant>
      <vt:variant>
        <vt:i4>104</vt:i4>
      </vt:variant>
      <vt:variant>
        <vt:i4>0</vt:i4>
      </vt:variant>
      <vt:variant>
        <vt:i4>5</vt:i4>
      </vt:variant>
      <vt:variant>
        <vt:lpwstr/>
      </vt:variant>
      <vt:variant>
        <vt:lpwstr>_Toc32420617</vt:lpwstr>
      </vt:variant>
      <vt:variant>
        <vt:i4>1507382</vt:i4>
      </vt:variant>
      <vt:variant>
        <vt:i4>98</vt:i4>
      </vt:variant>
      <vt:variant>
        <vt:i4>0</vt:i4>
      </vt:variant>
      <vt:variant>
        <vt:i4>5</vt:i4>
      </vt:variant>
      <vt:variant>
        <vt:lpwstr/>
      </vt:variant>
      <vt:variant>
        <vt:lpwstr>_Toc32420616</vt:lpwstr>
      </vt:variant>
      <vt:variant>
        <vt:i4>1310774</vt:i4>
      </vt:variant>
      <vt:variant>
        <vt:i4>92</vt:i4>
      </vt:variant>
      <vt:variant>
        <vt:i4>0</vt:i4>
      </vt:variant>
      <vt:variant>
        <vt:i4>5</vt:i4>
      </vt:variant>
      <vt:variant>
        <vt:lpwstr/>
      </vt:variant>
      <vt:variant>
        <vt:lpwstr>_Toc32420615</vt:lpwstr>
      </vt:variant>
      <vt:variant>
        <vt:i4>1376310</vt:i4>
      </vt:variant>
      <vt:variant>
        <vt:i4>86</vt:i4>
      </vt:variant>
      <vt:variant>
        <vt:i4>0</vt:i4>
      </vt:variant>
      <vt:variant>
        <vt:i4>5</vt:i4>
      </vt:variant>
      <vt:variant>
        <vt:lpwstr/>
      </vt:variant>
      <vt:variant>
        <vt:lpwstr>_Toc32420614</vt:lpwstr>
      </vt:variant>
      <vt:variant>
        <vt:i4>1179702</vt:i4>
      </vt:variant>
      <vt:variant>
        <vt:i4>80</vt:i4>
      </vt:variant>
      <vt:variant>
        <vt:i4>0</vt:i4>
      </vt:variant>
      <vt:variant>
        <vt:i4>5</vt:i4>
      </vt:variant>
      <vt:variant>
        <vt:lpwstr/>
      </vt:variant>
      <vt:variant>
        <vt:lpwstr>_Toc32420613</vt:lpwstr>
      </vt:variant>
      <vt:variant>
        <vt:i4>1245238</vt:i4>
      </vt:variant>
      <vt:variant>
        <vt:i4>74</vt:i4>
      </vt:variant>
      <vt:variant>
        <vt:i4>0</vt:i4>
      </vt:variant>
      <vt:variant>
        <vt:i4>5</vt:i4>
      </vt:variant>
      <vt:variant>
        <vt:lpwstr/>
      </vt:variant>
      <vt:variant>
        <vt:lpwstr>_Toc32420612</vt:lpwstr>
      </vt:variant>
      <vt:variant>
        <vt:i4>1048630</vt:i4>
      </vt:variant>
      <vt:variant>
        <vt:i4>68</vt:i4>
      </vt:variant>
      <vt:variant>
        <vt:i4>0</vt:i4>
      </vt:variant>
      <vt:variant>
        <vt:i4>5</vt:i4>
      </vt:variant>
      <vt:variant>
        <vt:lpwstr/>
      </vt:variant>
      <vt:variant>
        <vt:lpwstr>_Toc32420611</vt:lpwstr>
      </vt:variant>
      <vt:variant>
        <vt:i4>1114166</vt:i4>
      </vt:variant>
      <vt:variant>
        <vt:i4>62</vt:i4>
      </vt:variant>
      <vt:variant>
        <vt:i4>0</vt:i4>
      </vt:variant>
      <vt:variant>
        <vt:i4>5</vt:i4>
      </vt:variant>
      <vt:variant>
        <vt:lpwstr/>
      </vt:variant>
      <vt:variant>
        <vt:lpwstr>_Toc32420610</vt:lpwstr>
      </vt:variant>
      <vt:variant>
        <vt:i4>1572919</vt:i4>
      </vt:variant>
      <vt:variant>
        <vt:i4>56</vt:i4>
      </vt:variant>
      <vt:variant>
        <vt:i4>0</vt:i4>
      </vt:variant>
      <vt:variant>
        <vt:i4>5</vt:i4>
      </vt:variant>
      <vt:variant>
        <vt:lpwstr/>
      </vt:variant>
      <vt:variant>
        <vt:lpwstr>_Toc32420609</vt:lpwstr>
      </vt:variant>
      <vt:variant>
        <vt:i4>1638455</vt:i4>
      </vt:variant>
      <vt:variant>
        <vt:i4>50</vt:i4>
      </vt:variant>
      <vt:variant>
        <vt:i4>0</vt:i4>
      </vt:variant>
      <vt:variant>
        <vt:i4>5</vt:i4>
      </vt:variant>
      <vt:variant>
        <vt:lpwstr/>
      </vt:variant>
      <vt:variant>
        <vt:lpwstr>_Toc32420608</vt:lpwstr>
      </vt:variant>
      <vt:variant>
        <vt:i4>1441847</vt:i4>
      </vt:variant>
      <vt:variant>
        <vt:i4>44</vt:i4>
      </vt:variant>
      <vt:variant>
        <vt:i4>0</vt:i4>
      </vt:variant>
      <vt:variant>
        <vt:i4>5</vt:i4>
      </vt:variant>
      <vt:variant>
        <vt:lpwstr/>
      </vt:variant>
      <vt:variant>
        <vt:lpwstr>_Toc32420607</vt:lpwstr>
      </vt:variant>
      <vt:variant>
        <vt:i4>1507383</vt:i4>
      </vt:variant>
      <vt:variant>
        <vt:i4>38</vt:i4>
      </vt:variant>
      <vt:variant>
        <vt:i4>0</vt:i4>
      </vt:variant>
      <vt:variant>
        <vt:i4>5</vt:i4>
      </vt:variant>
      <vt:variant>
        <vt:lpwstr/>
      </vt:variant>
      <vt:variant>
        <vt:lpwstr>_Toc32420606</vt:lpwstr>
      </vt:variant>
      <vt:variant>
        <vt:i4>1310775</vt:i4>
      </vt:variant>
      <vt:variant>
        <vt:i4>32</vt:i4>
      </vt:variant>
      <vt:variant>
        <vt:i4>0</vt:i4>
      </vt:variant>
      <vt:variant>
        <vt:i4>5</vt:i4>
      </vt:variant>
      <vt:variant>
        <vt:lpwstr/>
      </vt:variant>
      <vt:variant>
        <vt:lpwstr>_Toc32420605</vt:lpwstr>
      </vt:variant>
      <vt:variant>
        <vt:i4>1376311</vt:i4>
      </vt:variant>
      <vt:variant>
        <vt:i4>26</vt:i4>
      </vt:variant>
      <vt:variant>
        <vt:i4>0</vt:i4>
      </vt:variant>
      <vt:variant>
        <vt:i4>5</vt:i4>
      </vt:variant>
      <vt:variant>
        <vt:lpwstr/>
      </vt:variant>
      <vt:variant>
        <vt:lpwstr>_Toc32420604</vt:lpwstr>
      </vt:variant>
      <vt:variant>
        <vt:i4>1179703</vt:i4>
      </vt:variant>
      <vt:variant>
        <vt:i4>20</vt:i4>
      </vt:variant>
      <vt:variant>
        <vt:i4>0</vt:i4>
      </vt:variant>
      <vt:variant>
        <vt:i4>5</vt:i4>
      </vt:variant>
      <vt:variant>
        <vt:lpwstr/>
      </vt:variant>
      <vt:variant>
        <vt:lpwstr>_Toc32420603</vt:lpwstr>
      </vt:variant>
      <vt:variant>
        <vt:i4>1245239</vt:i4>
      </vt:variant>
      <vt:variant>
        <vt:i4>14</vt:i4>
      </vt:variant>
      <vt:variant>
        <vt:i4>0</vt:i4>
      </vt:variant>
      <vt:variant>
        <vt:i4>5</vt:i4>
      </vt:variant>
      <vt:variant>
        <vt:lpwstr/>
      </vt:variant>
      <vt:variant>
        <vt:lpwstr>_Toc32420602</vt:lpwstr>
      </vt:variant>
      <vt:variant>
        <vt:i4>1048631</vt:i4>
      </vt:variant>
      <vt:variant>
        <vt:i4>8</vt:i4>
      </vt:variant>
      <vt:variant>
        <vt:i4>0</vt:i4>
      </vt:variant>
      <vt:variant>
        <vt:i4>5</vt:i4>
      </vt:variant>
      <vt:variant>
        <vt:lpwstr/>
      </vt:variant>
      <vt:variant>
        <vt:lpwstr>_Toc32420601</vt:lpwstr>
      </vt:variant>
      <vt:variant>
        <vt:i4>1114167</vt:i4>
      </vt:variant>
      <vt:variant>
        <vt:i4>2</vt:i4>
      </vt:variant>
      <vt:variant>
        <vt:i4>0</vt:i4>
      </vt:variant>
      <vt:variant>
        <vt:i4>5</vt:i4>
      </vt:variant>
      <vt:variant>
        <vt:lpwstr/>
      </vt:variant>
      <vt:variant>
        <vt:lpwstr>_Toc32420600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SERVCIES AGREEMENT</dc:title>
  <dc:subject>GREATER THAN $100K</dc:subject>
  <dc:creator>HEALTH LEGAL</dc:creator>
  <cp:keywords/>
  <cp:lastModifiedBy>Sue Vincent</cp:lastModifiedBy>
  <cp:revision>11</cp:revision>
  <cp:lastPrinted>2019-07-08T00:31:00Z</cp:lastPrinted>
  <dcterms:created xsi:type="dcterms:W3CDTF">2022-04-08T04:04:00Z</dcterms:created>
  <dcterms:modified xsi:type="dcterms:W3CDTF">2024-10-09T23:26:00Z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Footer">
    <vt:lpwstr>1509708 \ 0257408</vt:lpwstr>
  </property>
</Properties>
</file>